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90C" w:rsidRPr="007A534A" w:rsidRDefault="001B690C" w:rsidP="001B690C">
      <w:pPr>
        <w:spacing w:after="0" w:line="360" w:lineRule="auto"/>
        <w:jc w:val="both"/>
        <w:rPr>
          <w:rFonts w:ascii="Times New Roman" w:hAnsi="Times New Roman"/>
          <w:b/>
          <w:i/>
          <w:sz w:val="28"/>
          <w:szCs w:val="28"/>
          <w:u w:val="single"/>
        </w:rPr>
      </w:pPr>
      <w:r w:rsidRPr="007A534A">
        <w:rPr>
          <w:rFonts w:ascii="Times New Roman" w:hAnsi="Times New Roman"/>
          <w:b/>
          <w:sz w:val="28"/>
          <w:szCs w:val="28"/>
        </w:rPr>
        <w:t>Учредитель о</w:t>
      </w:r>
      <w:r>
        <w:rPr>
          <w:rFonts w:ascii="Times New Roman" w:hAnsi="Times New Roman"/>
          <w:b/>
          <w:sz w:val="28"/>
          <w:szCs w:val="28"/>
        </w:rPr>
        <w:t>бщеобразовательной организации</w:t>
      </w:r>
    </w:p>
    <w:p w:rsidR="001B690C" w:rsidRPr="007A534A" w:rsidRDefault="001B690C" w:rsidP="001B690C">
      <w:pPr>
        <w:spacing w:after="0" w:line="360" w:lineRule="auto"/>
        <w:rPr>
          <w:rFonts w:ascii="Times New Roman" w:hAnsi="Times New Roman"/>
          <w:b/>
          <w:i/>
          <w:sz w:val="28"/>
          <w:szCs w:val="28"/>
        </w:rPr>
      </w:pPr>
      <w:r w:rsidRPr="007A534A">
        <w:rPr>
          <w:rFonts w:ascii="Times New Roman" w:hAnsi="Times New Roman"/>
          <w:b/>
          <w:i/>
          <w:sz w:val="28"/>
          <w:szCs w:val="28"/>
        </w:rPr>
        <w:t>Права и обязанности учредителя общеобразовательной организации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Права и обязанности учредителя не </w:t>
      </w:r>
      <w:proofErr w:type="gramStart"/>
      <w:r w:rsidRPr="007A534A">
        <w:rPr>
          <w:rFonts w:ascii="Times New Roman" w:hAnsi="Times New Roman"/>
          <w:sz w:val="28"/>
          <w:szCs w:val="28"/>
        </w:rPr>
        <w:t>имеют единого содержания для всех юридических лиц и значительно зависят</w:t>
      </w:r>
      <w:proofErr w:type="gramEnd"/>
      <w:r w:rsidRPr="007A534A">
        <w:rPr>
          <w:rFonts w:ascii="Times New Roman" w:hAnsi="Times New Roman"/>
          <w:sz w:val="28"/>
          <w:szCs w:val="28"/>
        </w:rPr>
        <w:t xml:space="preserve"> от организационно-правовой формы организации. Более того, правовой статус учредителя применительно к различным видам организаций внутри одной организационно-правовой формы также может иметь существенные особенности.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Рассмотрим для примера правовой статус учредителя учреждения как наиболее распространенной организационно-правовой формы юридического лица, в форме которой создается большинство образовательных организаций.</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Учредителем государственных и муниципальных учреждений является то или иное публичное правовое образование (например, регион, муниципалитет). При этом функции и полномочия учредителя возлагаются на конкретный государственный или муниципальный орган. В качестве такого может выступать, например, орган управления образованием, или орган управления несколькими социальными сферами, включая образование, или орган по управлению имуществом.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Единый перечень прав и обязанностей учредителя учреждения для всех типов и видов учреждений также отсутствует. Вместе с тем, есть ряд вопросов, относящихся к компетенции учредителя, общий для всех учреждений. Однако и эти вопросы имеют особенности, зависящие от типа и вида учреждения.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Степень контроля учредителя за деятельностью учреждения достаточно высока, и она зависит от ряда ключевых полномочий, принадлежащих учредителю.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Одним из важнейших полномочий учредителя в </w:t>
      </w:r>
      <w:proofErr w:type="gramStart"/>
      <w:r w:rsidRPr="007A534A">
        <w:rPr>
          <w:rFonts w:ascii="Times New Roman" w:hAnsi="Times New Roman"/>
          <w:sz w:val="28"/>
          <w:szCs w:val="28"/>
        </w:rPr>
        <w:t>отношении</w:t>
      </w:r>
      <w:proofErr w:type="gramEnd"/>
      <w:r w:rsidRPr="007A534A">
        <w:rPr>
          <w:rFonts w:ascii="Times New Roman" w:hAnsi="Times New Roman"/>
          <w:sz w:val="28"/>
          <w:szCs w:val="28"/>
        </w:rPr>
        <w:t xml:space="preserve"> подведомственного учреждения является полномочие принимать решения о реорганизации, ликвидации, смене типа учреждения.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Пожалуй, важнейшим правом учредителя, не зависящим от типа и вида учреждения, является право, предусмотренное п. 2 ст. 278 ТК РФ на </w:t>
      </w:r>
      <w:r w:rsidRPr="007A534A">
        <w:rPr>
          <w:rFonts w:ascii="Times New Roman" w:hAnsi="Times New Roman"/>
          <w:sz w:val="28"/>
          <w:szCs w:val="28"/>
        </w:rPr>
        <w:lastRenderedPageBreak/>
        <w:t xml:space="preserve">принятие решения о прекращении трудового договора с руководителем учреждения «в связи с принятием уполномоченным органом решения», то есть без каких-либо объективных обоснований причин расторжения трудового договора. Учредитель в любой момент, при условии соблюдения гарантий, установленных трудовым законодательством (выплата соответствующей компенсации) вправе сменить руководителя образовательного учреждения, что обеспечивает возможность оказывать непосредственное влияние на принципы управления учреждением.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Существенной особенностью учреждений является то, что они не являются собственниками закрепленного за ними имущества. В связи с этим учредитель как собственник обладает рядом полномочий: санкционировать сделки с имуществом учреждения, вправе изъять неиспользуемое или используемое не по назначению имущество и т.д.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За исключением автономного учреждения, детально описанная компетенция учредителя иных типов и видов учреждений в действующем законодательстве отсутствует. Информацию об этом следует искать в уставе учреждения.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Согласно ст. 9 Федерального закона от 3 ноября 2006 г. № 174-ФЗ «Об автономных учреждениях», к компетенции учредителя в области управления автономным учреждением относятся: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 утверждение устава автономного учреждения, внесение в него изменений;</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2) рассмотрение и одобрение предложений руководителя автономного учреждения о создании и ликвидации филиалов автономного учреждения, об открытии </w:t>
      </w:r>
      <w:proofErr w:type="gramStart"/>
      <w:r w:rsidRPr="007A534A">
        <w:rPr>
          <w:rFonts w:ascii="Times New Roman" w:hAnsi="Times New Roman"/>
          <w:sz w:val="28"/>
          <w:szCs w:val="28"/>
        </w:rPr>
        <w:t>и</w:t>
      </w:r>
      <w:proofErr w:type="gramEnd"/>
      <w:r w:rsidRPr="007A534A">
        <w:rPr>
          <w:rFonts w:ascii="Times New Roman" w:hAnsi="Times New Roman"/>
          <w:sz w:val="28"/>
          <w:szCs w:val="28"/>
        </w:rPr>
        <w:t xml:space="preserve"> о закрытии его представительств;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3) реорганизация и ликвидация автономного учреждения, а также изменение его типа;</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4) утверждение передаточного акта или разделительного баланса;</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5) назначение ликвидационной комиссии и утверждение промежуточного и окончательного ликвидационных балансов;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7) рассмотрение и одобрение предложений руководителя автономного учреждения о совершении сделок с имуществом автономного учреждения в случаях, если для совершения таких сделок требуется согласие учредителя автономного учреждения;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8) решение иных предусмотренных настоящим Федеральным законом и другими федеральными законами вопросов.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Таким образом, действующее законодательство РФ не предусматривает единого содержания прав и обязанностей учредителя организации, справедливого для любой организационно-правовой формы, оставляя этот вопрос на его собственное усмотрение. Источником информации о компетенции учредителя в области управления организацией служит ее устав.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Вместе с тем, Федеральный закон № 273-ФЗ предусматривает ряд прав и обязанностей учредителя образовательной организации, важнейшие из которых приведены в Таблице </w:t>
      </w:r>
      <w:r w:rsidR="007D669B">
        <w:rPr>
          <w:rFonts w:ascii="Times New Roman" w:hAnsi="Times New Roman"/>
          <w:sz w:val="28"/>
          <w:szCs w:val="28"/>
        </w:rPr>
        <w:t>1</w:t>
      </w:r>
      <w:r w:rsidRPr="007A534A">
        <w:rPr>
          <w:rFonts w:ascii="Times New Roman" w:hAnsi="Times New Roman"/>
          <w:sz w:val="28"/>
          <w:szCs w:val="28"/>
        </w:rPr>
        <w:t>.</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
    <w:p w:rsidR="001B690C" w:rsidRPr="007A534A" w:rsidRDefault="001B690C" w:rsidP="001B690C">
      <w:pPr>
        <w:autoSpaceDE w:val="0"/>
        <w:autoSpaceDN w:val="0"/>
        <w:adjustRightInd w:val="0"/>
        <w:spacing w:after="0" w:line="360" w:lineRule="auto"/>
        <w:ind w:firstLine="851"/>
        <w:jc w:val="right"/>
        <w:outlineLvl w:val="0"/>
        <w:rPr>
          <w:rFonts w:ascii="Times New Roman" w:hAnsi="Times New Roman"/>
          <w:b/>
          <w:i/>
          <w:sz w:val="24"/>
          <w:szCs w:val="24"/>
        </w:rPr>
      </w:pPr>
      <w:r w:rsidRPr="007A534A">
        <w:rPr>
          <w:rFonts w:ascii="Times New Roman" w:hAnsi="Times New Roman"/>
          <w:b/>
          <w:i/>
          <w:sz w:val="24"/>
          <w:szCs w:val="24"/>
        </w:rPr>
        <w:t xml:space="preserve">Таблица </w:t>
      </w:r>
      <w:r w:rsidR="007D669B">
        <w:rPr>
          <w:rFonts w:ascii="Times New Roman" w:hAnsi="Times New Roman"/>
          <w:b/>
          <w:i/>
          <w:sz w:val="24"/>
          <w:szCs w:val="24"/>
        </w:rPr>
        <w:t>1</w:t>
      </w:r>
      <w:r w:rsidRPr="007A534A">
        <w:rPr>
          <w:rFonts w:ascii="Times New Roman" w:hAnsi="Times New Roman"/>
          <w:b/>
          <w:i/>
          <w:sz w:val="24"/>
          <w:szCs w:val="24"/>
        </w:rPr>
        <w:t>. Права и обязанности учредителя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229"/>
      </w:tblGrid>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b/>
                <w:sz w:val="24"/>
                <w:szCs w:val="24"/>
              </w:rPr>
            </w:pPr>
            <w:r w:rsidRPr="00D7683C">
              <w:rPr>
                <w:rFonts w:ascii="Times New Roman" w:hAnsi="Times New Roman"/>
                <w:b/>
                <w:sz w:val="24"/>
                <w:szCs w:val="24"/>
              </w:rPr>
              <w:t>Ссылка на норму Федерального закона № 273-ФЗ</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b/>
                <w:sz w:val="24"/>
                <w:szCs w:val="24"/>
              </w:rPr>
            </w:pPr>
            <w:r w:rsidRPr="00D7683C">
              <w:rPr>
                <w:rFonts w:ascii="Times New Roman" w:hAnsi="Times New Roman"/>
                <w:b/>
                <w:sz w:val="24"/>
                <w:szCs w:val="24"/>
              </w:rPr>
              <w:t>Права и обязанности учредителя образовательной организации</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 3 ч. 2 ст. 28</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 xml:space="preserve">Право на получение ежегодного отчета о поступлении и расходовании финансовых и материальных средств, а также отчета о результатах </w:t>
            </w:r>
            <w:proofErr w:type="spellStart"/>
            <w:r w:rsidRPr="00D7683C">
              <w:rPr>
                <w:rFonts w:ascii="Times New Roman" w:hAnsi="Times New Roman"/>
                <w:sz w:val="24"/>
                <w:szCs w:val="24"/>
              </w:rPr>
              <w:t>самообследования</w:t>
            </w:r>
            <w:proofErr w:type="spellEnd"/>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 7 ч. 2 ст. 28</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Право на согласование программы развития образовательной организации</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lastRenderedPageBreak/>
              <w:t>Ч. 9 ст. 35</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Обязанность по обеспечению перевода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невозможности продолжения образовательной деятельности организации и в других случаях</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2 ст. 40</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 xml:space="preserve">Обязанность по организации бесплатной перевозки обучающихся в государственных и муниципальных образовательных </w:t>
            </w:r>
            <w:proofErr w:type="gramStart"/>
            <w:r w:rsidRPr="00D7683C">
              <w:rPr>
                <w:rFonts w:ascii="Times New Roman" w:hAnsi="Times New Roman"/>
                <w:sz w:val="24"/>
                <w:szCs w:val="24"/>
              </w:rPr>
              <w:t>организациях</w:t>
            </w:r>
            <w:proofErr w:type="gramEnd"/>
            <w:r w:rsidRPr="00D7683C">
              <w:rPr>
                <w:rFonts w:ascii="Times New Roman" w:hAnsi="Times New Roman"/>
                <w:sz w:val="24"/>
                <w:szCs w:val="24"/>
              </w:rPr>
              <w:t>, реализующих основные общеобразовательные программы, между поселениями</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Пункты 1-2 ч. 1 ст. 51</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Право на назначение (утверждение) руководителя образовательной организации</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4 ст. 51</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Право на установление порядка и сроков проведения аттестации кандидатов на должность руководителя и руководителя государственной или муниципальной образовательной организации</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2 ст. 65</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Право на установление родительской платы за присмотр и уход за ребенком и ее размера</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2 ст. 65</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 xml:space="preserve">Право снизить родительскую плату или не взимать ее с отдельных категорий родителей (законных представителей) в определяемых учредителем </w:t>
            </w:r>
            <w:proofErr w:type="gramStart"/>
            <w:r w:rsidRPr="00D7683C">
              <w:rPr>
                <w:rFonts w:ascii="Times New Roman" w:hAnsi="Times New Roman"/>
                <w:sz w:val="24"/>
                <w:szCs w:val="24"/>
              </w:rPr>
              <w:t>случаях</w:t>
            </w:r>
            <w:proofErr w:type="gramEnd"/>
            <w:r w:rsidRPr="00D7683C">
              <w:rPr>
                <w:rFonts w:ascii="Times New Roman" w:hAnsi="Times New Roman"/>
                <w:sz w:val="24"/>
                <w:szCs w:val="24"/>
              </w:rPr>
              <w:t xml:space="preserve"> и порядке.</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8 ст. 66</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Право на установление платы за содержание детей в образовательной организации с наличием интерната, взимаемой с родителей (законных представителей) несовершеннолетних обучающихся, и ее размер</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8 ст. 66</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 xml:space="preserve">Право снизить указанную плату или не взимать ее с отдельных категорий родителей (законных представителей) в определяемых учредителем </w:t>
            </w:r>
            <w:proofErr w:type="gramStart"/>
            <w:r w:rsidRPr="00D7683C">
              <w:rPr>
                <w:rFonts w:ascii="Times New Roman" w:hAnsi="Times New Roman"/>
                <w:sz w:val="24"/>
                <w:szCs w:val="24"/>
              </w:rPr>
              <w:t>случаях</w:t>
            </w:r>
            <w:proofErr w:type="gramEnd"/>
            <w:r w:rsidRPr="00D7683C">
              <w:rPr>
                <w:rFonts w:ascii="Times New Roman" w:hAnsi="Times New Roman"/>
                <w:sz w:val="24"/>
                <w:szCs w:val="24"/>
              </w:rPr>
              <w:t xml:space="preserve"> и порядке</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1 ст. 67</w:t>
            </w:r>
          </w:p>
        </w:tc>
        <w:tc>
          <w:tcPr>
            <w:tcW w:w="7229" w:type="dxa"/>
          </w:tcPr>
          <w:p w:rsidR="001B690C" w:rsidRPr="00D7683C" w:rsidRDefault="001B690C" w:rsidP="002A2F24">
            <w:pPr>
              <w:autoSpaceDE w:val="0"/>
              <w:autoSpaceDN w:val="0"/>
              <w:adjustRightInd w:val="0"/>
              <w:spacing w:after="0" w:line="360" w:lineRule="auto"/>
              <w:jc w:val="both"/>
              <w:rPr>
                <w:rFonts w:ascii="Times New Roman" w:hAnsi="Times New Roman"/>
                <w:sz w:val="24"/>
                <w:szCs w:val="24"/>
              </w:rPr>
            </w:pPr>
            <w:r w:rsidRPr="00D7683C">
              <w:rPr>
                <w:rFonts w:ascii="Times New Roman" w:hAnsi="Times New Roman"/>
                <w:sz w:val="24"/>
                <w:szCs w:val="24"/>
              </w:rPr>
              <w:t xml:space="preserve">Право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w:t>
            </w:r>
            <w:proofErr w:type="gramStart"/>
            <w:r w:rsidRPr="00D7683C">
              <w:rPr>
                <w:rFonts w:ascii="Times New Roman" w:hAnsi="Times New Roman"/>
                <w:sz w:val="24"/>
                <w:szCs w:val="24"/>
              </w:rPr>
              <w:t>возрасте</w:t>
            </w:r>
            <w:proofErr w:type="gramEnd"/>
            <w:r w:rsidRPr="00D7683C">
              <w:rPr>
                <w:rFonts w:ascii="Times New Roman" w:hAnsi="Times New Roman"/>
                <w:sz w:val="24"/>
                <w:szCs w:val="24"/>
              </w:rPr>
              <w:t xml:space="preserve"> по сравнению с установленным ч. 1 ст. 67 Федерального закона № 273-ФЗ.</w:t>
            </w:r>
          </w:p>
        </w:tc>
      </w:tr>
      <w:tr w:rsidR="001B690C" w:rsidRPr="00D7683C" w:rsidTr="002A2F24">
        <w:tc>
          <w:tcPr>
            <w:tcW w:w="2235"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r w:rsidRPr="00D7683C">
              <w:rPr>
                <w:rFonts w:ascii="Times New Roman" w:hAnsi="Times New Roman"/>
                <w:sz w:val="24"/>
                <w:szCs w:val="24"/>
              </w:rPr>
              <w:t>Ч. 5 ст. 77</w:t>
            </w:r>
          </w:p>
        </w:tc>
        <w:tc>
          <w:tcPr>
            <w:tcW w:w="7229" w:type="dxa"/>
          </w:tcPr>
          <w:p w:rsidR="001B690C" w:rsidRPr="00D7683C" w:rsidRDefault="001B690C" w:rsidP="002A2F24">
            <w:pPr>
              <w:autoSpaceDE w:val="0"/>
              <w:autoSpaceDN w:val="0"/>
              <w:adjustRightInd w:val="0"/>
              <w:spacing w:after="0" w:line="360" w:lineRule="auto"/>
              <w:jc w:val="both"/>
              <w:outlineLvl w:val="0"/>
              <w:rPr>
                <w:rFonts w:ascii="Times New Roman" w:hAnsi="Times New Roman"/>
                <w:sz w:val="24"/>
                <w:szCs w:val="24"/>
              </w:rPr>
            </w:pPr>
            <w:proofErr w:type="gramStart"/>
            <w:r w:rsidRPr="00D7683C">
              <w:rPr>
                <w:rFonts w:ascii="Times New Roman" w:hAnsi="Times New Roman"/>
                <w:sz w:val="24"/>
                <w:szCs w:val="24"/>
              </w:rPr>
              <w:t xml:space="preserve">Право на установление порядка комплектования </w:t>
            </w:r>
            <w:r w:rsidRPr="00D7683C">
              <w:rPr>
                <w:rFonts w:ascii="Times New Roman" w:hAnsi="Times New Roman"/>
                <w:sz w:val="24"/>
                <w:szCs w:val="24"/>
              </w:rPr>
              <w:lastRenderedPageBreak/>
              <w:t>специализированных структурных подразделений и нетиповых образовательных организаций обучающимися, проявившими выдающиеся способности и т.д.,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roofErr w:type="gramEnd"/>
          </w:p>
        </w:tc>
      </w:tr>
    </w:tbl>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Как видно из таблицы </w:t>
      </w:r>
      <w:r w:rsidR="007D669B">
        <w:rPr>
          <w:rFonts w:ascii="Times New Roman" w:hAnsi="Times New Roman"/>
          <w:sz w:val="28"/>
          <w:szCs w:val="28"/>
        </w:rPr>
        <w:t>1</w:t>
      </w:r>
      <w:r w:rsidRPr="007A534A">
        <w:rPr>
          <w:rFonts w:ascii="Times New Roman" w:hAnsi="Times New Roman"/>
          <w:sz w:val="28"/>
          <w:szCs w:val="28"/>
        </w:rPr>
        <w:t xml:space="preserve">, права и обязанности учредителя образовательной организации также не </w:t>
      </w:r>
      <w:proofErr w:type="gramStart"/>
      <w:r w:rsidRPr="007A534A">
        <w:rPr>
          <w:rFonts w:ascii="Times New Roman" w:hAnsi="Times New Roman"/>
          <w:sz w:val="28"/>
          <w:szCs w:val="28"/>
        </w:rPr>
        <w:t>имеют единого содержания и зависят</w:t>
      </w:r>
      <w:proofErr w:type="gramEnd"/>
      <w:r w:rsidRPr="007A534A">
        <w:rPr>
          <w:rFonts w:ascii="Times New Roman" w:hAnsi="Times New Roman"/>
          <w:sz w:val="28"/>
          <w:szCs w:val="28"/>
        </w:rPr>
        <w:t xml:space="preserve"> от ее типа и других особенностей данной организации.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При этом необходимо отметить, что у учредителя есть целый ряд рычагов давления на образовательное учреждение, например, возможность в любой момент сменить руководителя учреждения, возможность сократить государственное (муниципальное) задание на следующий год, возможность при расчете занизить размер нормативных затрат на оказываемые услуги, возможность отказаться утверждать план финансово-хозяйственной деятельности и т.п. В связи с этим, у учредителя достаточно широки возможности оказывать административное давление на подведомственное учреждение, принуждая к тому или иному решению вопросов, которые, по закону, должны решаться учреждением автономно.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Практика показывает, что в подобных </w:t>
      </w:r>
      <w:proofErr w:type="gramStart"/>
      <w:r w:rsidRPr="007A534A">
        <w:rPr>
          <w:rFonts w:ascii="Times New Roman" w:hAnsi="Times New Roman"/>
          <w:sz w:val="28"/>
          <w:szCs w:val="28"/>
        </w:rPr>
        <w:t>ситуациях</w:t>
      </w:r>
      <w:proofErr w:type="gramEnd"/>
      <w:r w:rsidRPr="007A534A">
        <w:rPr>
          <w:rFonts w:ascii="Times New Roman" w:hAnsi="Times New Roman"/>
          <w:sz w:val="28"/>
          <w:szCs w:val="28"/>
        </w:rPr>
        <w:t xml:space="preserve"> правовые средства решения конфликтов оказываются менее эффективными, чем политические действия учреждения – обращение к вышестоящим органам, привлечение общественности, освещение ситуации в средствах массовой информации.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
    <w:p w:rsidR="001B690C" w:rsidRPr="007A534A" w:rsidRDefault="001B690C" w:rsidP="001B690C">
      <w:pPr>
        <w:spacing w:after="0" w:line="360" w:lineRule="auto"/>
        <w:rPr>
          <w:rFonts w:ascii="Times New Roman" w:hAnsi="Times New Roman"/>
          <w:b/>
          <w:i/>
          <w:sz w:val="28"/>
          <w:szCs w:val="28"/>
        </w:rPr>
      </w:pPr>
      <w:r w:rsidRPr="007A534A">
        <w:rPr>
          <w:rFonts w:ascii="Times New Roman" w:hAnsi="Times New Roman"/>
          <w:b/>
          <w:i/>
          <w:sz w:val="28"/>
          <w:szCs w:val="28"/>
        </w:rPr>
        <w:t>Взаимодействие общеобразовательной организации с учредителем</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Как уже отмечалось, полномочия учредителя образовательной организации нормативно урегулированы фрагментарно, в </w:t>
      </w:r>
      <w:proofErr w:type="gramStart"/>
      <w:r w:rsidRPr="007A534A">
        <w:rPr>
          <w:rFonts w:ascii="Times New Roman" w:hAnsi="Times New Roman"/>
          <w:sz w:val="28"/>
          <w:szCs w:val="28"/>
        </w:rPr>
        <w:t>связи</w:t>
      </w:r>
      <w:proofErr w:type="gramEnd"/>
      <w:r w:rsidRPr="007A534A">
        <w:rPr>
          <w:rFonts w:ascii="Times New Roman" w:hAnsi="Times New Roman"/>
          <w:sz w:val="28"/>
          <w:szCs w:val="28"/>
        </w:rPr>
        <w:t xml:space="preserve"> с чем он фактически самостоятельно определяет свою компетенцию, закрепляя соответствующие полномочия в уставе организации. Кроме того, даже при </w:t>
      </w:r>
      <w:r w:rsidRPr="007A534A">
        <w:rPr>
          <w:rFonts w:ascii="Times New Roman" w:hAnsi="Times New Roman"/>
          <w:sz w:val="28"/>
          <w:szCs w:val="28"/>
        </w:rPr>
        <w:lastRenderedPageBreak/>
        <w:t>реализации нормативно урегулированных полномочий учредителя зачастую остается широкое поле его усмотрения.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Особенно ярко возможности учредителя проявляются в отношении государственных и муниципальных учреждений. Так:</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 Учредитель выдает бюджетным и автономным учреждениям государственное (муниципальное) задание</w:t>
      </w:r>
      <w:r w:rsidRPr="007A534A">
        <w:rPr>
          <w:rStyle w:val="a5"/>
          <w:rFonts w:ascii="Times New Roman" w:hAnsi="Times New Roman"/>
          <w:sz w:val="28"/>
          <w:szCs w:val="28"/>
        </w:rPr>
        <w:footnoteReference w:id="1"/>
      </w:r>
      <w:r w:rsidRPr="007A534A">
        <w:rPr>
          <w:rFonts w:ascii="Times New Roman" w:hAnsi="Times New Roman"/>
          <w:sz w:val="28"/>
          <w:szCs w:val="28"/>
        </w:rPr>
        <w:t xml:space="preserve">, а также доводит финансовые средства для его выполнения в форме субсидии. Учредитель вправе по своему усмотрению принимать решения о сокращении государственного (муниципального) задания, это право формально не ограничено законом никакими рамками, </w:t>
      </w:r>
      <w:proofErr w:type="gramStart"/>
      <w:r w:rsidRPr="007A534A">
        <w:rPr>
          <w:rFonts w:ascii="Times New Roman" w:hAnsi="Times New Roman"/>
          <w:sz w:val="28"/>
          <w:szCs w:val="28"/>
        </w:rPr>
        <w:t>реализуется полностью по усмотрению учредителя и является</w:t>
      </w:r>
      <w:proofErr w:type="gramEnd"/>
      <w:r w:rsidRPr="007A534A">
        <w:rPr>
          <w:rFonts w:ascii="Times New Roman" w:hAnsi="Times New Roman"/>
          <w:sz w:val="28"/>
          <w:szCs w:val="28"/>
        </w:rPr>
        <w:t xml:space="preserve"> мощным экономическим рычагом воздействия учредителя на учреждение.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2. План финансово-хозяйственной деятельности для бюджетного учреждения утверждается учредителем данного бюджетного учреждения. Имеется возможность передать право утверждения плана самому учреждению, однако на практике такие решения являются редкими исключениями. Учредитель, оказывая в </w:t>
      </w:r>
      <w:proofErr w:type="gramStart"/>
      <w:r w:rsidRPr="007A534A">
        <w:rPr>
          <w:rFonts w:ascii="Times New Roman" w:hAnsi="Times New Roman"/>
          <w:sz w:val="28"/>
          <w:szCs w:val="28"/>
        </w:rPr>
        <w:t>утверждении</w:t>
      </w:r>
      <w:proofErr w:type="gramEnd"/>
      <w:r w:rsidRPr="007A534A">
        <w:rPr>
          <w:rFonts w:ascii="Times New Roman" w:hAnsi="Times New Roman"/>
          <w:sz w:val="28"/>
          <w:szCs w:val="28"/>
        </w:rPr>
        <w:t xml:space="preserve"> плана финансово-хозяйственной деятельности, может полностью контролировать как планируемые доходы, так и расходы учреждения. При этом план финансово-хозяйственной деятельности может быть детализирован существенно более</w:t>
      </w:r>
      <w:proofErr w:type="gramStart"/>
      <w:r w:rsidRPr="007A534A">
        <w:rPr>
          <w:rFonts w:ascii="Times New Roman" w:hAnsi="Times New Roman"/>
          <w:sz w:val="28"/>
          <w:szCs w:val="28"/>
        </w:rPr>
        <w:t>,</w:t>
      </w:r>
      <w:proofErr w:type="gramEnd"/>
      <w:r w:rsidRPr="007A534A">
        <w:rPr>
          <w:rFonts w:ascii="Times New Roman" w:hAnsi="Times New Roman"/>
          <w:sz w:val="28"/>
          <w:szCs w:val="28"/>
        </w:rPr>
        <w:t xml:space="preserve"> чем была детализована ранее существовавшая смета.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Использование учредителем перечисленных полномочий в сфере финансовой деятельности, а также указанного выше права на увольнение руководителя без объяснения причин и полномочий собственника имущества позволяет в достаточно большой мере влиять на подведомственные учредителю учреждения.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Указанные управленческие возможности  реализуются учредителем, в свою очередь, с целью достижения поставленных перед ним задач. Например, на уровне муниципального образования стоит задача организовать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roofErr w:type="gramStart"/>
      <w:r w:rsidRPr="007A534A">
        <w:rPr>
          <w:rFonts w:ascii="Times New Roman" w:hAnsi="Times New Roman"/>
          <w:sz w:val="28"/>
          <w:szCs w:val="28"/>
        </w:rPr>
        <w:t xml:space="preserve">Помимо задач, закрепленных в качестве полномочий федеральным законом, перед органами управления образованием ставятся также различные политические задачи в области повышения качества образовательных услуг (например, достижение определенного охвата детей дополнительным образованием, определенного уровня средней заработной платы педагогов, что необходимо для качественного кадрового обеспечения сферы образования, и </w:t>
      </w:r>
      <w:proofErr w:type="spellStart"/>
      <w:r w:rsidRPr="007A534A">
        <w:rPr>
          <w:rFonts w:ascii="Times New Roman" w:hAnsi="Times New Roman"/>
          <w:sz w:val="28"/>
          <w:szCs w:val="28"/>
        </w:rPr>
        <w:t>т.п</w:t>
      </w:r>
      <w:proofErr w:type="spellEnd"/>
      <w:r w:rsidRPr="007A534A">
        <w:rPr>
          <w:rFonts w:ascii="Times New Roman" w:hAnsi="Times New Roman"/>
          <w:sz w:val="28"/>
          <w:szCs w:val="28"/>
        </w:rPr>
        <w:t>).</w:t>
      </w:r>
      <w:proofErr w:type="gramEnd"/>
      <w:r w:rsidRPr="007A534A">
        <w:rPr>
          <w:rFonts w:ascii="Times New Roman" w:hAnsi="Times New Roman"/>
          <w:sz w:val="28"/>
          <w:szCs w:val="28"/>
        </w:rPr>
        <w:t xml:space="preserve"> Для решения поставленных задач необходимо формирование эффективной для их решения сети образовательных учреждений (и иных организаций), а также обеспечение эффективного распределения различных видов оказываемых услуг между ними, возможность влиять на развитие сети, на качество оказываемых услуг. Законодательство дает учредителю такие возможности.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Управленческие рычаги на уровне учредителя также необходимо оценивать с точки зрения формирования концепции единых отраслевых показателей эффективности, в том смысле, что показатели эффективности отрасли образования в целом должны коррелировать показателям эффективности региональных и муниципальных систем образования, которые, в свою очередь, предопределяют показатели эффективности работы конкретной образовательной организации, и далее до каждого работника.</w:t>
      </w:r>
      <w:proofErr w:type="gramEnd"/>
      <w:r w:rsidRPr="007A534A">
        <w:rPr>
          <w:rFonts w:ascii="Times New Roman" w:hAnsi="Times New Roman"/>
          <w:sz w:val="28"/>
          <w:szCs w:val="28"/>
        </w:rPr>
        <w:t xml:space="preserve"> Механизмом реализации такой единой системы показателей эффективности как раз и будут выступать такие инструменты, как программные и политические решения на уровне органов управления образованием, инструмент государственного (муниципального) задания на уровне </w:t>
      </w:r>
      <w:r w:rsidRPr="007A534A">
        <w:rPr>
          <w:rFonts w:ascii="Times New Roman" w:hAnsi="Times New Roman"/>
          <w:sz w:val="28"/>
          <w:szCs w:val="28"/>
        </w:rPr>
        <w:lastRenderedPageBreak/>
        <w:t xml:space="preserve">образовательной организации и инструмент эффективного контракта на уровне работника.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Вместе с этим, законодательство предоставляет учредителю широкие возможности, которые могут быть использованы не только для оказания управленческого влияния на подведомственные учреждения, но и для оказания административного давления на руководителя образовательного учреждения. </w:t>
      </w:r>
    </w:p>
    <w:p w:rsidR="001B690C" w:rsidRPr="007A534A" w:rsidRDefault="007D669B" w:rsidP="001B690C">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Ф</w:t>
      </w:r>
      <w:r w:rsidR="001B690C" w:rsidRPr="007A534A">
        <w:rPr>
          <w:rFonts w:ascii="Times New Roman" w:hAnsi="Times New Roman"/>
          <w:sz w:val="28"/>
          <w:szCs w:val="28"/>
        </w:rPr>
        <w:t xml:space="preserve">едеральным законом </w:t>
      </w:r>
      <w:r>
        <w:rPr>
          <w:rFonts w:ascii="Times New Roman" w:hAnsi="Times New Roman"/>
          <w:sz w:val="28"/>
          <w:szCs w:val="28"/>
        </w:rPr>
        <w:t xml:space="preserve">№ 273-ФЗ </w:t>
      </w:r>
      <w:r w:rsidR="001B690C" w:rsidRPr="007A534A">
        <w:rPr>
          <w:rFonts w:ascii="Times New Roman" w:hAnsi="Times New Roman"/>
          <w:sz w:val="28"/>
          <w:szCs w:val="28"/>
        </w:rPr>
        <w:t>к компетенции образовательной организации в установленной сфере деятельности относятся: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7A534A">
        <w:rPr>
          <w:rFonts w:ascii="Times New Roman" w:hAnsi="Times New Roman"/>
          <w:sz w:val="28"/>
          <w:szCs w:val="28"/>
        </w:rPr>
        <w:t>самообследования</w:t>
      </w:r>
      <w:proofErr w:type="spellEnd"/>
      <w:r w:rsidRPr="007A534A">
        <w:rPr>
          <w:rFonts w:ascii="Times New Roman" w:hAnsi="Times New Roman"/>
          <w:sz w:val="28"/>
          <w:szCs w:val="28"/>
        </w:rPr>
        <w:t>;</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4) установление штатного расписания, если иное не установлено нормативными правовыми актами Российской Федерации;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6) разработка и утверждение образовательных программ образовательной организации;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8) прием </w:t>
      </w:r>
      <w:proofErr w:type="gramStart"/>
      <w:r w:rsidRPr="007A534A">
        <w:rPr>
          <w:rFonts w:ascii="Times New Roman" w:hAnsi="Times New Roman"/>
          <w:sz w:val="28"/>
          <w:szCs w:val="28"/>
        </w:rPr>
        <w:t>обучающихся</w:t>
      </w:r>
      <w:proofErr w:type="gramEnd"/>
      <w:r w:rsidRPr="007A534A">
        <w:rPr>
          <w:rFonts w:ascii="Times New Roman" w:hAnsi="Times New Roman"/>
          <w:sz w:val="28"/>
          <w:szCs w:val="28"/>
        </w:rPr>
        <w:t xml:space="preserve"> в образовательную организацию;</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roofErr w:type="gramStart"/>
      <w:r w:rsidRPr="007A534A">
        <w:rPr>
          <w:rFonts w:ascii="Times New Roman" w:hAnsi="Times New Roman"/>
          <w:sz w:val="28"/>
          <w:szCs w:val="28"/>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11) индивидуальный учет результатов освоения </w:t>
      </w:r>
      <w:proofErr w:type="gramStart"/>
      <w:r w:rsidRPr="007A534A">
        <w:rPr>
          <w:rFonts w:ascii="Times New Roman" w:hAnsi="Times New Roman"/>
          <w:sz w:val="28"/>
          <w:szCs w:val="28"/>
        </w:rPr>
        <w:t>обучающимися</w:t>
      </w:r>
      <w:proofErr w:type="gramEnd"/>
      <w:r w:rsidRPr="007A534A">
        <w:rPr>
          <w:rFonts w:ascii="Times New Roman" w:hAnsi="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13) проведение </w:t>
      </w:r>
      <w:proofErr w:type="spellStart"/>
      <w:r w:rsidRPr="007A534A">
        <w:rPr>
          <w:rFonts w:ascii="Times New Roman" w:hAnsi="Times New Roman"/>
          <w:sz w:val="28"/>
          <w:szCs w:val="28"/>
        </w:rPr>
        <w:t>самообследования</w:t>
      </w:r>
      <w:proofErr w:type="spellEnd"/>
      <w:r w:rsidRPr="007A534A">
        <w:rPr>
          <w:rFonts w:ascii="Times New Roman" w:hAnsi="Times New Roman"/>
          <w:sz w:val="28"/>
          <w:szCs w:val="28"/>
        </w:rPr>
        <w:t>, обеспечение функционирования внутренней системы оценки качества образования;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14) обеспечение в образовательной организации, имеющей интернат, необходимых условий содержания обучающихся;</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16) создание условий для занятия </w:t>
      </w:r>
      <w:proofErr w:type="gramStart"/>
      <w:r w:rsidRPr="007A534A">
        <w:rPr>
          <w:rFonts w:ascii="Times New Roman" w:hAnsi="Times New Roman"/>
          <w:sz w:val="28"/>
          <w:szCs w:val="28"/>
        </w:rPr>
        <w:t>обучающимися</w:t>
      </w:r>
      <w:proofErr w:type="gramEnd"/>
      <w:r w:rsidRPr="007A534A">
        <w:rPr>
          <w:rFonts w:ascii="Times New Roman" w:hAnsi="Times New Roman"/>
          <w:sz w:val="28"/>
          <w:szCs w:val="28"/>
        </w:rPr>
        <w:t xml:space="preserve"> физической культурой и спортом;</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17) приобретение или изготовление бланков документов об образовании и (или) о квалификации;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21) обеспечение создания и ведения официального сайта образовательной организации в сети "Интернет";</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22) иные вопросы в </w:t>
      </w:r>
      <w:proofErr w:type="gramStart"/>
      <w:r w:rsidRPr="007A534A">
        <w:rPr>
          <w:rFonts w:ascii="Times New Roman" w:hAnsi="Times New Roman"/>
          <w:sz w:val="28"/>
          <w:szCs w:val="28"/>
        </w:rPr>
        <w:t>соответствии</w:t>
      </w:r>
      <w:proofErr w:type="gramEnd"/>
      <w:r w:rsidRPr="007A534A">
        <w:rPr>
          <w:rFonts w:ascii="Times New Roman" w:hAnsi="Times New Roman"/>
          <w:sz w:val="28"/>
          <w:szCs w:val="28"/>
        </w:rPr>
        <w:t xml:space="preserve"> с законодательством Российской Федерации.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Указанные вопросы НЕ должны решаться никем иным, кроме самой образовательной организации, и учредитель не имеет права требовать того или иного решения этих вопросов. Вместе с тем, реализуя свои полномочия по формированию заданий, утверждению планов финансово-хозяйственной деятельности, выбору руководителя учреждения учредитель фактически может предъявлять любые требования в рамках описанной выше компетенции образовательной организации, как законные, так и не основанные на законе, не неся реальной ответственности за незаконные требования. Возможные негативные последствия для учреждения от принятия субъективистских решений могут быть столь велики, что являются мощным стимулом для руководителя учреждения выполнить любые  требования и «пожелания» учредителя. </w:t>
      </w:r>
      <w:proofErr w:type="gramStart"/>
      <w:r w:rsidRPr="007A534A">
        <w:rPr>
          <w:rFonts w:ascii="Times New Roman" w:hAnsi="Times New Roman"/>
          <w:sz w:val="28"/>
          <w:szCs w:val="28"/>
        </w:rPr>
        <w:t xml:space="preserve">Законодательство не устанавливает механизмов, которые не позволяли бы реализацию указанных полномочий в субъективистских интересах учредителя (включая экономию бюджетных средств, минимизацию управленческих усилий, сокращение стоящих перед органом управления образованием задач, получение нужных результатов для </w:t>
      </w:r>
      <w:r w:rsidRPr="007A534A">
        <w:rPr>
          <w:rFonts w:ascii="Times New Roman" w:hAnsi="Times New Roman"/>
          <w:sz w:val="28"/>
          <w:szCs w:val="28"/>
        </w:rPr>
        <w:lastRenderedPageBreak/>
        <w:t xml:space="preserve">отчетности и т.п. причины, которые никак не связаны с качеством образования и его доступностью). </w:t>
      </w:r>
      <w:proofErr w:type="gramEnd"/>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Однако в действительности правовое регулирование не является единственным способом регулирования общественных отношений. Несмотря на то, что правовых рычагов воздействия на случай субъективистской реализации полномочий не предусмотрено, существуют ограничения учредителя неправового характера.  Практика показывает, что в подобных </w:t>
      </w:r>
      <w:proofErr w:type="gramStart"/>
      <w:r w:rsidRPr="007A534A">
        <w:rPr>
          <w:rFonts w:ascii="Times New Roman" w:hAnsi="Times New Roman"/>
          <w:sz w:val="28"/>
          <w:szCs w:val="28"/>
        </w:rPr>
        <w:t>ситуациях</w:t>
      </w:r>
      <w:proofErr w:type="gramEnd"/>
      <w:r w:rsidRPr="007A534A">
        <w:rPr>
          <w:rFonts w:ascii="Times New Roman" w:hAnsi="Times New Roman"/>
          <w:sz w:val="28"/>
          <w:szCs w:val="28"/>
        </w:rPr>
        <w:t xml:space="preserve"> правовые средства решения конфликтов оказываются менее эффективными, чем политические действия учреждения – обращение к вышестоящим органам, привлечение общественности, освещение ситуации в средствах массовой информации.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первую очередь, перед самим учредителем поставлены определенные задачи, и его качество работы оценивается как на более высоком уровне в рамках сферы образования, так и на соответствующем уровне центральным органом исполнительной власти, главой муниципалитета, губернатором и т.п. Соответственно, учредитель не принимает решений произвольно, перед ним стоят четкие задачи и целевые показатели, которые служат защитой для тех учреждений, которые работают эффективно, и, следовательно, работают на их достижение.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Во-вторых, в Российской Федерации в течение длительного времени развивается система оценки качества образования, независимая от органов управления образованием. Все конфликты, возникающие по вопросам оптимальных управленческих решений на уровне учредителя, фактически являются спорами о понятии качества образования. Формирование четкого понимания качества образовательной услуги, существование независимых рейтингов, результатов мониторинга и иных объективных показателей качества работы конкретных учреждений позволит существенно снизить субъективность в принятии учредителем решений. </w:t>
      </w:r>
      <w:proofErr w:type="gramStart"/>
      <w:r w:rsidRPr="007A534A">
        <w:rPr>
          <w:rFonts w:ascii="Times New Roman" w:hAnsi="Times New Roman"/>
          <w:sz w:val="28"/>
          <w:szCs w:val="28"/>
        </w:rPr>
        <w:t xml:space="preserve">На данный момент во многом правовые решения, обеспечивающие большую свободу усмотрения для учредителя, вызваны именно отсутствием единого представления о </w:t>
      </w:r>
      <w:r w:rsidRPr="007A534A">
        <w:rPr>
          <w:rFonts w:ascii="Times New Roman" w:hAnsi="Times New Roman"/>
          <w:sz w:val="28"/>
          <w:szCs w:val="28"/>
        </w:rPr>
        <w:lastRenderedPageBreak/>
        <w:t xml:space="preserve">понятии качества образования и достаточно объективной независимой системы оценки такого качества, результаты которой были бы в достаточной мере авторитетны, чтобы заменить усмотрение учредителя. </w:t>
      </w:r>
      <w:proofErr w:type="gramEnd"/>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этом смысле говорить о том, что учреждения полностью не имеют никаких рычагов воздействия на учредителя, не в полной мере соответствует действительности. Правовые рычаги влияния отсутствуют, однако имеются политические рычаги и логика функционирования системы управления образованием, которые могут эффективно ограничить усмотрение учредителя.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В ряде вопросов новый Федеральный закон ограничивает усмотрение учредителя. Например, муниципальные органы управления образованием фактически лишены возможности свободного принятия решений о реструктуризации подведомственной сети учреждений, т.к. реорганизация или ликвидация учреждения возможны только в случае одобрения такого решения специальной, созданной на уровне региона, комиссией.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Кроме того, новый Федеральный закон возлагает на учредителя определенную ответственность за результаты своей управленческой работы. Так, если в результате образовательная организация ликвидируется, либо лишилась лицензии или государственной аккредитации, именно на учредителя возложено обеспечение перевода </w:t>
      </w:r>
      <w:proofErr w:type="gramStart"/>
      <w:r w:rsidRPr="007A534A">
        <w:rPr>
          <w:rFonts w:ascii="Times New Roman" w:hAnsi="Times New Roman"/>
          <w:sz w:val="28"/>
          <w:szCs w:val="28"/>
        </w:rPr>
        <w:t>обучающихся</w:t>
      </w:r>
      <w:proofErr w:type="gramEnd"/>
      <w:r w:rsidRPr="007A534A">
        <w:rPr>
          <w:rFonts w:ascii="Times New Roman" w:hAnsi="Times New Roman"/>
          <w:sz w:val="28"/>
          <w:szCs w:val="28"/>
        </w:rPr>
        <w:t xml:space="preserve"> в аналогичные организации.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p>
    <w:p w:rsidR="001B690C" w:rsidRPr="007A534A" w:rsidRDefault="001B690C" w:rsidP="001B690C">
      <w:pPr>
        <w:spacing w:after="0" w:line="360" w:lineRule="auto"/>
        <w:rPr>
          <w:rFonts w:ascii="Times New Roman" w:hAnsi="Times New Roman"/>
          <w:b/>
          <w:i/>
          <w:sz w:val="28"/>
          <w:szCs w:val="28"/>
        </w:rPr>
      </w:pPr>
      <w:bookmarkStart w:id="0" w:name="_GoBack"/>
      <w:bookmarkEnd w:id="0"/>
      <w:r w:rsidRPr="007A534A">
        <w:rPr>
          <w:rFonts w:ascii="Times New Roman" w:hAnsi="Times New Roman"/>
          <w:b/>
          <w:i/>
          <w:sz w:val="28"/>
          <w:szCs w:val="28"/>
        </w:rPr>
        <w:t>Автономия общеобразовательной организации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В соответствии с ч. 1 ст. 28 Федерального закона № 273-ФЗ образовательная организация обладает автономией.</w:t>
      </w:r>
    </w:p>
    <w:p w:rsidR="001B690C" w:rsidRPr="007A534A" w:rsidRDefault="001B690C" w:rsidP="001B690C">
      <w:pPr>
        <w:autoSpaceDE w:val="0"/>
        <w:autoSpaceDN w:val="0"/>
        <w:adjustRightInd w:val="0"/>
        <w:spacing w:after="0" w:line="360" w:lineRule="auto"/>
        <w:jc w:val="both"/>
        <w:rPr>
          <w:rFonts w:ascii="Times New Roman" w:hAnsi="Times New Roman"/>
          <w:sz w:val="28"/>
          <w:szCs w:val="28"/>
        </w:rPr>
      </w:pPr>
    </w:p>
    <w:p w:rsidR="001B690C" w:rsidRPr="007A534A" w:rsidRDefault="001B690C" w:rsidP="001B690C">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sz w:val="28"/>
          <w:szCs w:val="28"/>
        </w:rPr>
      </w:pPr>
      <w:r w:rsidRPr="007A534A">
        <w:rPr>
          <w:rFonts w:ascii="Times New Roman" w:hAnsi="Times New Roman"/>
          <w:sz w:val="28"/>
          <w:szCs w:val="28"/>
        </w:rPr>
        <w:t xml:space="preserve">Под </w:t>
      </w:r>
      <w:r w:rsidRPr="007A534A">
        <w:rPr>
          <w:rFonts w:ascii="Times New Roman" w:hAnsi="Times New Roman"/>
          <w:b/>
          <w:sz w:val="28"/>
          <w:szCs w:val="28"/>
        </w:rPr>
        <w:t>автономией образовательной организации</w:t>
      </w:r>
      <w:r w:rsidRPr="007A534A">
        <w:rPr>
          <w:rFonts w:ascii="Times New Roman" w:hAnsi="Times New Roman"/>
          <w:sz w:val="28"/>
          <w:szCs w:val="28"/>
        </w:rPr>
        <w:t xml:space="preserve">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r w:rsidRPr="007A534A">
        <w:rPr>
          <w:rFonts w:ascii="Times New Roman" w:hAnsi="Times New Roman"/>
          <w:sz w:val="28"/>
          <w:szCs w:val="28"/>
        </w:rPr>
        <w:lastRenderedPageBreak/>
        <w:t xml:space="preserve">законом № 273-ФЗ, иными нормативными правовыми актами РФ и уставом образовательной организации. </w:t>
      </w:r>
    </w:p>
    <w:p w:rsidR="001B690C" w:rsidRPr="007A534A" w:rsidRDefault="001B690C" w:rsidP="001B690C">
      <w:pPr>
        <w:autoSpaceDE w:val="0"/>
        <w:autoSpaceDN w:val="0"/>
        <w:adjustRightInd w:val="0"/>
        <w:spacing w:after="0" w:line="360" w:lineRule="auto"/>
        <w:jc w:val="both"/>
        <w:rPr>
          <w:rFonts w:ascii="Times New Roman" w:hAnsi="Times New Roman"/>
          <w:sz w:val="28"/>
          <w:szCs w:val="28"/>
        </w:rPr>
      </w:pP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Кроме того, согласно ч. 2 указанной статьи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Следует отметить, что автономия не означает абсолютной свободы. С одной стороны автономия образовательной организации ограничена кругом вопросов, в которых она автономна, а с другой стороны существуют границы автономии, в том числе и нормативные.</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Например, образовательная организация свободна в </w:t>
      </w:r>
      <w:proofErr w:type="gramStart"/>
      <w:r w:rsidRPr="007A534A">
        <w:rPr>
          <w:rFonts w:ascii="Times New Roman" w:hAnsi="Times New Roman"/>
          <w:sz w:val="28"/>
          <w:szCs w:val="28"/>
        </w:rPr>
        <w:t>выборе</w:t>
      </w:r>
      <w:proofErr w:type="gramEnd"/>
      <w:r w:rsidRPr="007A534A">
        <w:rPr>
          <w:rFonts w:ascii="Times New Roman" w:hAnsi="Times New Roman"/>
          <w:sz w:val="28"/>
          <w:szCs w:val="28"/>
        </w:rPr>
        <w:t xml:space="preserve"> учебно-методического обеспечения. Приказом </w:t>
      </w:r>
      <w:proofErr w:type="spellStart"/>
      <w:r w:rsidRPr="007A534A">
        <w:rPr>
          <w:rFonts w:ascii="Times New Roman" w:hAnsi="Times New Roman"/>
          <w:sz w:val="28"/>
          <w:szCs w:val="28"/>
        </w:rPr>
        <w:t>Минобрнауки</w:t>
      </w:r>
      <w:proofErr w:type="spellEnd"/>
      <w:r w:rsidRPr="007A534A">
        <w:rPr>
          <w:rFonts w:ascii="Times New Roman" w:hAnsi="Times New Roman"/>
          <w:sz w:val="28"/>
          <w:szCs w:val="28"/>
        </w:rPr>
        <w:t xml:space="preserve"> России от 19 декабря 2012 г. № 1067 утвержден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Образовательные организации вправе выбирать учебники из данного перечня для использования в учебном процессе. Однако единственным учебником по французскому языку, содержание которого соответствует федеральному государственному образовательному стандарту среднего (полного) общего образования является учебник </w:t>
      </w:r>
      <w:proofErr w:type="spellStart"/>
      <w:r w:rsidRPr="007A534A">
        <w:rPr>
          <w:rFonts w:ascii="Times New Roman" w:hAnsi="Times New Roman"/>
          <w:sz w:val="28"/>
          <w:szCs w:val="28"/>
        </w:rPr>
        <w:t>Шацких</w:t>
      </w:r>
      <w:proofErr w:type="spellEnd"/>
      <w:r w:rsidRPr="007A534A">
        <w:rPr>
          <w:rFonts w:ascii="Times New Roman" w:hAnsi="Times New Roman"/>
          <w:sz w:val="28"/>
          <w:szCs w:val="28"/>
        </w:rPr>
        <w:t xml:space="preserve"> В.Н. и др. Французский язык (базовый уровень)  (№ 2068 в данном </w:t>
      </w:r>
      <w:proofErr w:type="gramStart"/>
      <w:r w:rsidRPr="007A534A">
        <w:rPr>
          <w:rFonts w:ascii="Times New Roman" w:hAnsi="Times New Roman"/>
          <w:sz w:val="28"/>
          <w:szCs w:val="28"/>
        </w:rPr>
        <w:t>перечне</w:t>
      </w:r>
      <w:proofErr w:type="gramEnd"/>
      <w:r w:rsidRPr="007A534A">
        <w:rPr>
          <w:rFonts w:ascii="Times New Roman" w:hAnsi="Times New Roman"/>
          <w:sz w:val="28"/>
          <w:szCs w:val="28"/>
        </w:rPr>
        <w:t>). В данном примере выбор невозможен, и, следовательно, автономия в выборе фактически отсутствует. Приведенный пример вовсе не свидетельствует о том, что автономия образовательной организации является фикцией, он приведен для того, чтобы проиллюстрировать, что автономия в ряде случае может быть существенно ограничена нормативными рамками. Таким образом, можно говорить исключительно об относительной автономии.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lastRenderedPageBreak/>
        <w:t xml:space="preserve">Степень автономии образовательной организации во многом зависит от уровня влияния двух факторов: степени нормативной </w:t>
      </w:r>
      <w:proofErr w:type="spellStart"/>
      <w:r w:rsidRPr="007A534A">
        <w:rPr>
          <w:rFonts w:ascii="Times New Roman" w:hAnsi="Times New Roman"/>
          <w:sz w:val="28"/>
          <w:szCs w:val="28"/>
        </w:rPr>
        <w:t>урегулированности</w:t>
      </w:r>
      <w:proofErr w:type="spellEnd"/>
      <w:r w:rsidRPr="007A534A">
        <w:rPr>
          <w:rFonts w:ascii="Times New Roman" w:hAnsi="Times New Roman"/>
          <w:sz w:val="28"/>
          <w:szCs w:val="28"/>
        </w:rPr>
        <w:t xml:space="preserve"> какого-либо института, вопроса и т.д. и степени давления на образовательную организацию со стороны внешних (учредитель, проверяющие органы и т.д.) и внутренних (трудовой коллектив, отдельные работники, обучающиеся и т.д.) факторов Схема 1.</w:t>
      </w:r>
    </w:p>
    <w:p w:rsidR="001B690C" w:rsidRPr="007A534A" w:rsidRDefault="001B690C" w:rsidP="001B690C">
      <w:pPr>
        <w:autoSpaceDE w:val="0"/>
        <w:autoSpaceDN w:val="0"/>
        <w:adjustRightInd w:val="0"/>
        <w:spacing w:after="0" w:line="360" w:lineRule="auto"/>
        <w:ind w:firstLine="851"/>
        <w:jc w:val="right"/>
        <w:rPr>
          <w:rFonts w:ascii="Times New Roman" w:hAnsi="Times New Roman"/>
          <w:b/>
          <w:i/>
          <w:sz w:val="24"/>
          <w:szCs w:val="24"/>
        </w:rPr>
      </w:pPr>
      <w:r w:rsidRPr="007A534A">
        <w:rPr>
          <w:rFonts w:ascii="Times New Roman" w:hAnsi="Times New Roman"/>
          <w:b/>
          <w:i/>
          <w:sz w:val="24"/>
          <w:szCs w:val="24"/>
        </w:rPr>
        <w:t>Схема 1. Автономия образовательной организации в контексте влияющих на нее факторов</w:t>
      </w:r>
    </w:p>
    <w:p w:rsidR="001B690C" w:rsidRPr="007A534A" w:rsidRDefault="001B690C" w:rsidP="001B690C">
      <w:pPr>
        <w:autoSpaceDE w:val="0"/>
        <w:autoSpaceDN w:val="0"/>
        <w:adjustRightInd w:val="0"/>
        <w:spacing w:after="0" w:line="360" w:lineRule="auto"/>
        <w:jc w:val="right"/>
        <w:rPr>
          <w:rFonts w:ascii="Times New Roman" w:hAnsi="Times New Roman"/>
          <w:b/>
          <w:i/>
          <w:sz w:val="24"/>
          <w:szCs w:val="24"/>
        </w:rPr>
      </w:pPr>
      <w:r>
        <w:rPr>
          <w:noProof/>
          <w:lang w:eastAsia="ru-RU"/>
        </w:rPr>
        <mc:AlternateContent>
          <mc:Choice Requires="wpc">
            <w:drawing>
              <wp:inline distT="0" distB="0" distL="0" distR="0" wp14:anchorId="62FF5DFC" wp14:editId="79C564E2">
                <wp:extent cx="5940425" cy="3564255"/>
                <wp:effectExtent l="22860" t="14605" r="8890" b="12065"/>
                <wp:docPr id="19" name="Полотно 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AutoShape 8"/>
                        <wps:cNvCnPr>
                          <a:cxnSpLocks noChangeShapeType="1"/>
                        </wps:cNvCnPr>
                        <wps:spPr bwMode="auto">
                          <a:xfrm flipH="1" flipV="1">
                            <a:off x="1537006" y="122902"/>
                            <a:ext cx="10800" cy="2829944"/>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a:off x="1547807" y="2952846"/>
                            <a:ext cx="4010617" cy="9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75900" y="122902"/>
                            <a:ext cx="1394306" cy="694711"/>
                          </a:xfrm>
                          <a:prstGeom prst="rect">
                            <a:avLst/>
                          </a:prstGeom>
                          <a:solidFill>
                            <a:srgbClr val="FFFFFF"/>
                          </a:solidFill>
                          <a:ln w="9525">
                            <a:solidFill>
                              <a:srgbClr val="FFFFFF"/>
                            </a:solidFill>
                            <a:miter lim="800000"/>
                            <a:headEnd/>
                            <a:tailEnd/>
                          </a:ln>
                        </wps:spPr>
                        <wps:txbx>
                          <w:txbxContent>
                            <w:p w:rsidR="001B690C" w:rsidRPr="00574A14" w:rsidRDefault="001B690C" w:rsidP="001B690C">
                              <w:pPr>
                                <w:tabs>
                                  <w:tab w:val="left" w:pos="142"/>
                                </w:tabs>
                                <w:spacing w:line="240" w:lineRule="auto"/>
                                <w:ind w:left="-142"/>
                                <w:rPr>
                                  <w:rFonts w:ascii="Times New Roman" w:hAnsi="Times New Roman"/>
                                  <w:sz w:val="24"/>
                                  <w:szCs w:val="24"/>
                                </w:rPr>
                              </w:pPr>
                              <w:r w:rsidRPr="00574A14">
                                <w:rPr>
                                  <w:rFonts w:ascii="Times New Roman" w:hAnsi="Times New Roman"/>
                                  <w:sz w:val="24"/>
                                  <w:szCs w:val="24"/>
                                </w:rPr>
                                <w:t xml:space="preserve">Нормативная </w:t>
                              </w:r>
                              <w:proofErr w:type="spellStart"/>
                              <w:r w:rsidRPr="00574A14">
                                <w:rPr>
                                  <w:rFonts w:ascii="Times New Roman" w:hAnsi="Times New Roman"/>
                                  <w:sz w:val="24"/>
                                  <w:szCs w:val="24"/>
                                </w:rPr>
                                <w:t>урегулированность</w:t>
                              </w:r>
                              <w:proofErr w:type="spellEnd"/>
                            </w:p>
                          </w:txbxContent>
                        </wps:txbx>
                        <wps:bodyPr rot="0" vert="horz" wrap="square" lIns="91440" tIns="45720" rIns="91440" bIns="45720" anchor="t" anchorCtr="0" upright="1">
                          <a:noAutofit/>
                        </wps:bodyPr>
                      </wps:wsp>
                      <wps:wsp>
                        <wps:cNvPr id="10" name="Rectangle 11"/>
                        <wps:cNvSpPr>
                          <a:spLocks noChangeArrowheads="1"/>
                        </wps:cNvSpPr>
                        <wps:spPr bwMode="auto">
                          <a:xfrm>
                            <a:off x="2743312" y="3047747"/>
                            <a:ext cx="2614611" cy="449707"/>
                          </a:xfrm>
                          <a:prstGeom prst="rect">
                            <a:avLst/>
                          </a:prstGeom>
                          <a:solidFill>
                            <a:srgbClr val="FFFFFF"/>
                          </a:solidFill>
                          <a:ln w="9525">
                            <a:solidFill>
                              <a:srgbClr val="FFFFFF"/>
                            </a:solidFill>
                            <a:miter lim="800000"/>
                            <a:headEnd/>
                            <a:tailEnd/>
                          </a:ln>
                        </wps:spPr>
                        <wps:txbx>
                          <w:txbxContent>
                            <w:p w:rsidR="001B690C" w:rsidRPr="00574A14" w:rsidRDefault="001B690C" w:rsidP="001B690C">
                              <w:pPr>
                                <w:spacing w:line="240" w:lineRule="auto"/>
                                <w:rPr>
                                  <w:rFonts w:ascii="Times New Roman" w:hAnsi="Times New Roman"/>
                                  <w:sz w:val="24"/>
                                  <w:szCs w:val="24"/>
                                </w:rPr>
                              </w:pPr>
                              <w:r w:rsidRPr="00574A14">
                                <w:rPr>
                                  <w:rFonts w:ascii="Times New Roman" w:hAnsi="Times New Roman"/>
                                  <w:sz w:val="24"/>
                                  <w:szCs w:val="24"/>
                                </w:rPr>
                                <w:t>Давление со стороны внешних и внутренних факторов</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1280405" y="2953746"/>
                            <a:ext cx="267401" cy="276404"/>
                          </a:xfrm>
                          <a:prstGeom prst="rect">
                            <a:avLst/>
                          </a:prstGeom>
                          <a:solidFill>
                            <a:srgbClr val="FFFFFF"/>
                          </a:solidFill>
                          <a:ln w="9525">
                            <a:solidFill>
                              <a:srgbClr val="FFFFFF"/>
                            </a:solidFill>
                            <a:miter lim="800000"/>
                            <a:headEnd/>
                            <a:tailEnd/>
                          </a:ln>
                        </wps:spPr>
                        <wps:txbx>
                          <w:txbxContent>
                            <w:p w:rsidR="001B690C" w:rsidRPr="0041418D" w:rsidRDefault="001B690C" w:rsidP="001B690C">
                              <w:pPr>
                                <w:rPr>
                                  <w:rFonts w:ascii="Times New Roman" w:hAnsi="Times New Roman"/>
                                  <w:sz w:val="24"/>
                                  <w:szCs w:val="24"/>
                                </w:rPr>
                              </w:pPr>
                              <w:r w:rsidRPr="0041418D">
                                <w:rPr>
                                  <w:rFonts w:ascii="Times New Roman" w:hAnsi="Times New Roman"/>
                                  <w:sz w:val="24"/>
                                  <w:szCs w:val="24"/>
                                </w:rPr>
                                <w:t>0</w:t>
                              </w:r>
                            </w:p>
                          </w:txbxContent>
                        </wps:txbx>
                        <wps:bodyPr rot="0" vert="horz" wrap="square" lIns="91440" tIns="45720" rIns="91440" bIns="45720" anchor="t" anchorCtr="0" upright="1">
                          <a:noAutofit/>
                        </wps:bodyPr>
                      </wps:wsp>
                      <wps:wsp>
                        <wps:cNvPr id="12" name="Rectangle 13"/>
                        <wps:cNvSpPr>
                          <a:spLocks noChangeArrowheads="1"/>
                        </wps:cNvSpPr>
                        <wps:spPr bwMode="auto">
                          <a:xfrm>
                            <a:off x="1595607" y="2058532"/>
                            <a:ext cx="1147705" cy="826713"/>
                          </a:xfrm>
                          <a:prstGeom prst="rect">
                            <a:avLst/>
                          </a:prstGeom>
                          <a:solidFill>
                            <a:srgbClr val="FFFFFF"/>
                          </a:solidFill>
                          <a:ln w="9525">
                            <a:solidFill>
                              <a:srgbClr val="FFFFFF"/>
                            </a:solidFill>
                            <a:miter lim="800000"/>
                            <a:headEnd/>
                            <a:tailEnd/>
                          </a:ln>
                        </wps:spPr>
                        <wps:txbx>
                          <w:txbxContent>
                            <w:p w:rsidR="001B690C" w:rsidRPr="0041418D" w:rsidRDefault="001B690C" w:rsidP="001B690C">
                              <w:pPr>
                                <w:spacing w:line="240" w:lineRule="auto"/>
                                <w:rPr>
                                  <w:rFonts w:ascii="Times New Roman" w:hAnsi="Times New Roman"/>
                                  <w:sz w:val="24"/>
                                  <w:szCs w:val="24"/>
                                </w:rPr>
                              </w:pPr>
                              <w:r w:rsidRPr="0041418D">
                                <w:rPr>
                                  <w:rFonts w:ascii="Times New Roman" w:hAnsi="Times New Roman"/>
                                  <w:sz w:val="24"/>
                                  <w:szCs w:val="24"/>
                                </w:rPr>
                                <w:t>Высокая степень автономи</w:t>
                              </w:r>
                              <w:r>
                                <w:rPr>
                                  <w:rFonts w:ascii="Times New Roman" w:hAnsi="Times New Roman"/>
                                  <w:sz w:val="24"/>
                                  <w:szCs w:val="24"/>
                                </w:rPr>
                                <w:t>и</w:t>
                              </w:r>
                            </w:p>
                          </w:txbxContent>
                        </wps:txbx>
                        <wps:bodyPr rot="0" vert="horz" wrap="square" lIns="91440" tIns="45720" rIns="91440" bIns="45720" anchor="t" anchorCtr="0" upright="1">
                          <a:noAutofit/>
                        </wps:bodyPr>
                      </wps:wsp>
                      <wps:wsp>
                        <wps:cNvPr id="13" name="Rectangle 14"/>
                        <wps:cNvSpPr>
                          <a:spLocks noChangeArrowheads="1"/>
                        </wps:cNvSpPr>
                        <wps:spPr bwMode="auto">
                          <a:xfrm>
                            <a:off x="2500711" y="1266420"/>
                            <a:ext cx="905104" cy="676610"/>
                          </a:xfrm>
                          <a:prstGeom prst="rect">
                            <a:avLst/>
                          </a:prstGeom>
                          <a:solidFill>
                            <a:srgbClr val="FFFFFF"/>
                          </a:solidFill>
                          <a:ln w="9525">
                            <a:solidFill>
                              <a:srgbClr val="FFFFFF"/>
                            </a:solidFill>
                            <a:miter lim="800000"/>
                            <a:headEnd/>
                            <a:tailEnd/>
                          </a:ln>
                        </wps:spPr>
                        <wps:txbx>
                          <w:txbxContent>
                            <w:p w:rsidR="001B690C" w:rsidRPr="0041418D" w:rsidRDefault="001B690C" w:rsidP="001B690C">
                              <w:pPr>
                                <w:spacing w:line="240" w:lineRule="auto"/>
                                <w:rPr>
                                  <w:rFonts w:ascii="Times New Roman" w:hAnsi="Times New Roman"/>
                                  <w:sz w:val="24"/>
                                  <w:szCs w:val="24"/>
                                </w:rPr>
                              </w:pPr>
                              <w:r>
                                <w:rPr>
                                  <w:rFonts w:ascii="Times New Roman" w:hAnsi="Times New Roman"/>
                                  <w:sz w:val="24"/>
                                  <w:szCs w:val="24"/>
                                </w:rPr>
                                <w:t>Средняя</w:t>
                              </w:r>
                              <w:r w:rsidRPr="0041418D">
                                <w:rPr>
                                  <w:rFonts w:ascii="Times New Roman" w:hAnsi="Times New Roman"/>
                                  <w:sz w:val="24"/>
                                  <w:szCs w:val="24"/>
                                </w:rPr>
                                <w:t xml:space="preserve"> степень автономи</w:t>
                              </w:r>
                              <w:r>
                                <w:rPr>
                                  <w:rFonts w:ascii="Times New Roman" w:hAnsi="Times New Roman"/>
                                  <w:sz w:val="24"/>
                                  <w:szCs w:val="24"/>
                                </w:rPr>
                                <w:t>и</w:t>
                              </w:r>
                            </w:p>
                          </w:txbxContent>
                        </wps:txbx>
                        <wps:bodyPr rot="0" vert="horz" wrap="square" lIns="91440" tIns="45720" rIns="91440" bIns="45720" anchor="t" anchorCtr="0" upright="1">
                          <a:noAutofit/>
                        </wps:bodyPr>
                      </wps:wsp>
                      <wps:wsp>
                        <wps:cNvPr id="14" name="Rectangle 15"/>
                        <wps:cNvSpPr>
                          <a:spLocks noChangeArrowheads="1"/>
                        </wps:cNvSpPr>
                        <wps:spPr bwMode="auto">
                          <a:xfrm>
                            <a:off x="3405814" y="343205"/>
                            <a:ext cx="905104" cy="685611"/>
                          </a:xfrm>
                          <a:prstGeom prst="rect">
                            <a:avLst/>
                          </a:prstGeom>
                          <a:solidFill>
                            <a:srgbClr val="FFFFFF"/>
                          </a:solidFill>
                          <a:ln w="9525">
                            <a:solidFill>
                              <a:srgbClr val="FFFFFF"/>
                            </a:solidFill>
                            <a:miter lim="800000"/>
                            <a:headEnd/>
                            <a:tailEnd/>
                          </a:ln>
                        </wps:spPr>
                        <wps:txbx>
                          <w:txbxContent>
                            <w:p w:rsidR="001B690C" w:rsidRPr="0041418D" w:rsidRDefault="001B690C" w:rsidP="001B690C">
                              <w:pPr>
                                <w:spacing w:line="240" w:lineRule="auto"/>
                                <w:rPr>
                                  <w:rFonts w:ascii="Times New Roman" w:hAnsi="Times New Roman"/>
                                  <w:sz w:val="24"/>
                                  <w:szCs w:val="24"/>
                                </w:rPr>
                              </w:pPr>
                              <w:r>
                                <w:rPr>
                                  <w:rFonts w:ascii="Times New Roman" w:hAnsi="Times New Roman"/>
                                  <w:sz w:val="24"/>
                                  <w:szCs w:val="24"/>
                                </w:rPr>
                                <w:t xml:space="preserve">Низкая </w:t>
                              </w:r>
                              <w:r w:rsidRPr="0041418D">
                                <w:rPr>
                                  <w:rFonts w:ascii="Times New Roman" w:hAnsi="Times New Roman"/>
                                  <w:sz w:val="24"/>
                                  <w:szCs w:val="24"/>
                                </w:rPr>
                                <w:t>степень автономи</w:t>
                              </w:r>
                              <w:r>
                                <w:rPr>
                                  <w:rFonts w:ascii="Times New Roman" w:hAnsi="Times New Roman"/>
                                  <w:sz w:val="24"/>
                                  <w:szCs w:val="24"/>
                                </w:rPr>
                                <w:t>и</w:t>
                              </w:r>
                            </w:p>
                          </w:txbxContent>
                        </wps:txbx>
                        <wps:bodyPr rot="0" vert="horz" wrap="square" lIns="91440" tIns="45720" rIns="91440" bIns="45720" anchor="t" anchorCtr="0" upright="1">
                          <a:noAutofit/>
                        </wps:bodyPr>
                      </wps:wsp>
                      <wps:wsp>
                        <wps:cNvPr id="15" name="AutoShape 19"/>
                        <wps:cNvCnPr>
                          <a:cxnSpLocks noChangeShapeType="1"/>
                        </wps:cNvCnPr>
                        <wps:spPr bwMode="auto">
                          <a:xfrm>
                            <a:off x="1537006" y="2057632"/>
                            <a:ext cx="1206305" cy="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0"/>
                        <wps:cNvCnPr>
                          <a:cxnSpLocks noChangeShapeType="1"/>
                        </wps:cNvCnPr>
                        <wps:spPr bwMode="auto">
                          <a:xfrm>
                            <a:off x="2743312" y="2057632"/>
                            <a:ext cx="0" cy="8961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1"/>
                        <wps:cNvCnPr>
                          <a:cxnSpLocks noChangeShapeType="1"/>
                        </wps:cNvCnPr>
                        <wps:spPr bwMode="auto">
                          <a:xfrm>
                            <a:off x="1547807" y="1142718"/>
                            <a:ext cx="19958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2"/>
                        <wps:cNvCnPr>
                          <a:cxnSpLocks noChangeShapeType="1"/>
                        </wps:cNvCnPr>
                        <wps:spPr bwMode="auto">
                          <a:xfrm>
                            <a:off x="3543615" y="1142718"/>
                            <a:ext cx="0" cy="1810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9" o:spid="_x0000_s1026" editas="canvas" style="width:467.75pt;height:280.65pt;mso-position-horizontal-relative:char;mso-position-vertical-relative:line" coordsize="59404,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35642;visibility:visible;mso-wrap-style:square" stroked="t">
                  <v:fill o:detectmouseclick="t"/>
                  <v:path o:connecttype="none"/>
                </v:shape>
                <v:shapetype id="_x0000_t32" coordsize="21600,21600" o:spt="32" o:oned="t" path="m,l21600,21600e" filled="f">
                  <v:path arrowok="t" fillok="f" o:connecttype="none"/>
                  <o:lock v:ext="edit" shapetype="t"/>
                </v:shapetype>
                <v:shape id="AutoShape 8" o:spid="_x0000_s1028" type="#_x0000_t32" style="position:absolute;left:15370;top:1229;width:108;height:2829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EecIAAADaAAAADwAAAGRycy9kb3ducmV2LnhtbESP0WoCMRRE3wX/IVyhb5q1BV1Wo4hQ&#10;WpQi3foBl801WdzchE2q2783hUIfh5k5w6y3g+vEjfrYelYwnxUgiBuvWzYKzl+v0xJETMgaO8+k&#10;4IcibDfj0Ror7e/8Sbc6GZEhHCtUYFMKlZSxseQwznwgzt7F9w5Tlr2Rusd7hrtOPhfFQjpsOS9Y&#10;DLS31Fzrb6fgUIbLqQ7nD2OsfTmVb0d/HZZKPU2G3QpEoiH9h//a71rBEn6v5BsgN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EecIAAADaAAAADwAAAAAAAAAAAAAA&#10;AAChAgAAZHJzL2Rvd25yZXYueG1sUEsFBgAAAAAEAAQA+QAAAJADAAAAAA==&#10;" strokeweight="2pt">
                  <v:stroke endarrow="block"/>
                </v:shape>
                <v:shape id="AutoShape 9" o:spid="_x0000_s1029" type="#_x0000_t32" style="position:absolute;left:15478;top:29528;width:40106;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xJsAAAADaAAAADwAAAGRycy9kb3ducmV2LnhtbERPy4rCMBTdC/MP4Q6403QUdKhGmVF8&#10;gFiY6sLlpbm2ZZqb2kStf28WgsvDeU/nranEjRpXWlbw1Y9AEGdWl5wrOB5WvW8QziNrrCyTggc5&#10;mM8+OlOMtb3zH91Sn4sQwi5GBYX3dSylywoy6Pq2Jg7c2TYGfYBNLnWD9xBuKjmIopE0WHJoKLCm&#10;RUHZf3o1CowbDxPr15dkb7fL3SPl0+F3o1T3s/2ZgPDU+rf45d5qBWFruBJugJ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tMSbAAAAA2gAAAA8AAAAAAAAAAAAAAAAA&#10;oQIAAGRycy9kb3ducmV2LnhtbFBLBQYAAAAABAAEAPkAAACOAwAAAAA=&#10;" strokeweight="2pt">
                  <v:stroke endarrow="block"/>
                </v:shape>
                <v:rect id="Rectangle 10" o:spid="_x0000_s1030" style="position:absolute;left:759;top:1229;width:13943;height:6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daMIA&#10;AADaAAAADwAAAGRycy9kb3ducmV2LnhtbESPQWsCMRSE70L/Q3gFb5q1SNGtUayu6MGD2vb+SJ67&#10;i5uXZRN17a83guBxmJlvmMmstZW4UONLxwoG/QQEsXam5FzB78+qNwLhA7LByjEpuJGH2fStM8HU&#10;uCvv6XIIuYgQ9ikqKEKoUym9Lsii77uaOHpH11gMUTa5NA1eI9xW8iNJPqXFkuNCgTUtCtKnw9kq&#10;2CEud/9rrb+z23aY0eIvI1cp1X1v518gArXhFX62N0bBGB5X4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B1owgAAANoAAAAPAAAAAAAAAAAAAAAAAJgCAABkcnMvZG93&#10;bnJldi54bWxQSwUGAAAAAAQABAD1AAAAhwMAAAAA&#10;" strokecolor="white">
                  <v:textbox>
                    <w:txbxContent>
                      <w:p w:rsidR="001B690C" w:rsidRPr="00574A14" w:rsidRDefault="001B690C" w:rsidP="001B690C">
                        <w:pPr>
                          <w:tabs>
                            <w:tab w:val="left" w:pos="142"/>
                          </w:tabs>
                          <w:spacing w:line="240" w:lineRule="auto"/>
                          <w:ind w:left="-142"/>
                          <w:rPr>
                            <w:rFonts w:ascii="Times New Roman" w:hAnsi="Times New Roman"/>
                            <w:sz w:val="24"/>
                            <w:szCs w:val="24"/>
                          </w:rPr>
                        </w:pPr>
                        <w:r w:rsidRPr="00574A14">
                          <w:rPr>
                            <w:rFonts w:ascii="Times New Roman" w:hAnsi="Times New Roman"/>
                            <w:sz w:val="24"/>
                            <w:szCs w:val="24"/>
                          </w:rPr>
                          <w:t xml:space="preserve">Нормативная </w:t>
                        </w:r>
                        <w:proofErr w:type="spellStart"/>
                        <w:r w:rsidRPr="00574A14">
                          <w:rPr>
                            <w:rFonts w:ascii="Times New Roman" w:hAnsi="Times New Roman"/>
                            <w:sz w:val="24"/>
                            <w:szCs w:val="24"/>
                          </w:rPr>
                          <w:t>урегулированность</w:t>
                        </w:r>
                        <w:proofErr w:type="spellEnd"/>
                      </w:p>
                    </w:txbxContent>
                  </v:textbox>
                </v:rect>
                <v:rect id="Rectangle 11" o:spid="_x0000_s1031" style="position:absolute;left:27433;top:30477;width:26146;height:4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sMA&#10;AADbAAAADwAAAGRycy9kb3ducmV2LnhtbESPQW/CMAyF75P2HyIj7TZSJjRNhYCAFY0DB2DjbiWm&#10;rWicqsmg8OvnA9Jutt7ze5+n89436kJdrAMbGA0zUMQ2uJpLAz/f69cPUDEhO2wCk4EbRZjPnp+m&#10;mLtw5T1dDqlUEsIxRwNVSm2udbQVeYzD0BKLdgqdxyRrV2rX4VXCfaPfsuxde6xZGipsaVWRPR9+&#10;vYEd4ufu/mXtsrhtxwWtjgWFxpiXQb+YgErUp3/z43rjBF/o5RcZQ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yBdsMAAADbAAAADwAAAAAAAAAAAAAAAACYAgAAZHJzL2Rv&#10;d25yZXYueG1sUEsFBgAAAAAEAAQA9QAAAIgDAAAAAA==&#10;" strokecolor="white">
                  <v:textbox>
                    <w:txbxContent>
                      <w:p w:rsidR="001B690C" w:rsidRPr="00574A14" w:rsidRDefault="001B690C" w:rsidP="001B690C">
                        <w:pPr>
                          <w:spacing w:line="240" w:lineRule="auto"/>
                          <w:rPr>
                            <w:rFonts w:ascii="Times New Roman" w:hAnsi="Times New Roman"/>
                            <w:sz w:val="24"/>
                            <w:szCs w:val="24"/>
                          </w:rPr>
                        </w:pPr>
                        <w:r w:rsidRPr="00574A14">
                          <w:rPr>
                            <w:rFonts w:ascii="Times New Roman" w:hAnsi="Times New Roman"/>
                            <w:sz w:val="24"/>
                            <w:szCs w:val="24"/>
                          </w:rPr>
                          <w:t>Давление со стороны внешних и внутренних факторов</w:t>
                        </w:r>
                      </w:p>
                    </w:txbxContent>
                  </v:textbox>
                </v:rect>
                <v:rect id="Rectangle 12" o:spid="_x0000_s1032" style="position:absolute;left:12804;top:29537;width:2674;height: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Ak7cAA&#10;AADbAAAADwAAAGRycy9kb3ducmV2LnhtbERPS4vCMBC+C/6HMII3TZVFpGsUH130sAfXXe9DMrbF&#10;ZlKaqNVfbxYEb/PxPWe2aG0lrtT40rGC0TABQaydKTlX8Pf7NZiC8AHZYOWYFNzJw2Le7cwwNe7G&#10;P3Q9hFzEEPYpKihCqFMpvS7Ioh+6mjhyJ9dYDBE2uTQN3mK4reQ4SSbSYsmxocCa1gXp8+FiFewR&#10;N/vHVutVdv/+yGh9zMhVSvV77fITRKA2vMUv987E+SP4/yUeIO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3Ak7cAAAADbAAAADwAAAAAAAAAAAAAAAACYAgAAZHJzL2Rvd25y&#10;ZXYueG1sUEsFBgAAAAAEAAQA9QAAAIUDAAAAAA==&#10;" strokecolor="white">
                  <v:textbox>
                    <w:txbxContent>
                      <w:p w:rsidR="001B690C" w:rsidRPr="0041418D" w:rsidRDefault="001B690C" w:rsidP="001B690C">
                        <w:pPr>
                          <w:rPr>
                            <w:rFonts w:ascii="Times New Roman" w:hAnsi="Times New Roman"/>
                            <w:sz w:val="24"/>
                            <w:szCs w:val="24"/>
                          </w:rPr>
                        </w:pPr>
                        <w:r w:rsidRPr="0041418D">
                          <w:rPr>
                            <w:rFonts w:ascii="Times New Roman" w:hAnsi="Times New Roman"/>
                            <w:sz w:val="24"/>
                            <w:szCs w:val="24"/>
                          </w:rPr>
                          <w:t>0</w:t>
                        </w:r>
                      </w:p>
                    </w:txbxContent>
                  </v:textbox>
                </v:rect>
                <v:rect id="Rectangle 13" o:spid="_x0000_s1033" style="position:absolute;left:15956;top:20585;width:11477;height:8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textbox>
                    <w:txbxContent>
                      <w:p w:rsidR="001B690C" w:rsidRPr="0041418D" w:rsidRDefault="001B690C" w:rsidP="001B690C">
                        <w:pPr>
                          <w:spacing w:line="240" w:lineRule="auto"/>
                          <w:rPr>
                            <w:rFonts w:ascii="Times New Roman" w:hAnsi="Times New Roman"/>
                            <w:sz w:val="24"/>
                            <w:szCs w:val="24"/>
                          </w:rPr>
                        </w:pPr>
                        <w:r w:rsidRPr="0041418D">
                          <w:rPr>
                            <w:rFonts w:ascii="Times New Roman" w:hAnsi="Times New Roman"/>
                            <w:sz w:val="24"/>
                            <w:szCs w:val="24"/>
                          </w:rPr>
                          <w:t>Высокая степень автономи</w:t>
                        </w:r>
                        <w:r>
                          <w:rPr>
                            <w:rFonts w:ascii="Times New Roman" w:hAnsi="Times New Roman"/>
                            <w:sz w:val="24"/>
                            <w:szCs w:val="24"/>
                          </w:rPr>
                          <w:t>и</w:t>
                        </w:r>
                      </w:p>
                    </w:txbxContent>
                  </v:textbox>
                </v:rect>
                <v:rect id="Rectangle 14" o:spid="_x0000_s1034" style="position:absolute;left:25007;top:12664;width:9051;height:6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4fAcEA&#10;AADbAAAADwAAAGRycy9kb3ducmV2LnhtbERPTWvCQBC9F/oflil4qxurFImuYjWlHnrQqPdhd0yC&#10;2dmQXTX6691Cwds83udM552txYVaXzlWMOgnIIi1MxUXCva77/cxCB+QDdaOScGNPMxnry9TTI27&#10;8pYueShEDGGfooIyhCaV0uuSLPq+a4gjd3StxRBhW0jT4jWG21p+JMmntFhxbCixoWVJ+pSfrYIN&#10;4mpz/9H6K7v9jjJaHjJytVK9t24xARGoC0/xv3tt4vwh/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HwHBAAAA2wAAAA8AAAAAAAAAAAAAAAAAmAIAAGRycy9kb3du&#10;cmV2LnhtbFBLBQYAAAAABAAEAPUAAACGAwAAAAA=&#10;" strokecolor="white">
                  <v:textbox>
                    <w:txbxContent>
                      <w:p w:rsidR="001B690C" w:rsidRPr="0041418D" w:rsidRDefault="001B690C" w:rsidP="001B690C">
                        <w:pPr>
                          <w:spacing w:line="240" w:lineRule="auto"/>
                          <w:rPr>
                            <w:rFonts w:ascii="Times New Roman" w:hAnsi="Times New Roman"/>
                            <w:sz w:val="24"/>
                            <w:szCs w:val="24"/>
                          </w:rPr>
                        </w:pPr>
                        <w:r>
                          <w:rPr>
                            <w:rFonts w:ascii="Times New Roman" w:hAnsi="Times New Roman"/>
                            <w:sz w:val="24"/>
                            <w:szCs w:val="24"/>
                          </w:rPr>
                          <w:t>Средняя</w:t>
                        </w:r>
                        <w:r w:rsidRPr="0041418D">
                          <w:rPr>
                            <w:rFonts w:ascii="Times New Roman" w:hAnsi="Times New Roman"/>
                            <w:sz w:val="24"/>
                            <w:szCs w:val="24"/>
                          </w:rPr>
                          <w:t xml:space="preserve"> степень автономи</w:t>
                        </w:r>
                        <w:r>
                          <w:rPr>
                            <w:rFonts w:ascii="Times New Roman" w:hAnsi="Times New Roman"/>
                            <w:sz w:val="24"/>
                            <w:szCs w:val="24"/>
                          </w:rPr>
                          <w:t>и</w:t>
                        </w:r>
                      </w:p>
                    </w:txbxContent>
                  </v:textbox>
                </v:rect>
                <v:rect id="Rectangle 15" o:spid="_x0000_s1035" style="position:absolute;left:34058;top:3432;width:9051;height:6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textbox>
                    <w:txbxContent>
                      <w:p w:rsidR="001B690C" w:rsidRPr="0041418D" w:rsidRDefault="001B690C" w:rsidP="001B690C">
                        <w:pPr>
                          <w:spacing w:line="240" w:lineRule="auto"/>
                          <w:rPr>
                            <w:rFonts w:ascii="Times New Roman" w:hAnsi="Times New Roman"/>
                            <w:sz w:val="24"/>
                            <w:szCs w:val="24"/>
                          </w:rPr>
                        </w:pPr>
                        <w:r>
                          <w:rPr>
                            <w:rFonts w:ascii="Times New Roman" w:hAnsi="Times New Roman"/>
                            <w:sz w:val="24"/>
                            <w:szCs w:val="24"/>
                          </w:rPr>
                          <w:t xml:space="preserve">Низкая </w:t>
                        </w:r>
                        <w:r w:rsidRPr="0041418D">
                          <w:rPr>
                            <w:rFonts w:ascii="Times New Roman" w:hAnsi="Times New Roman"/>
                            <w:sz w:val="24"/>
                            <w:szCs w:val="24"/>
                          </w:rPr>
                          <w:t>степень автономи</w:t>
                        </w:r>
                        <w:r>
                          <w:rPr>
                            <w:rFonts w:ascii="Times New Roman" w:hAnsi="Times New Roman"/>
                            <w:sz w:val="24"/>
                            <w:szCs w:val="24"/>
                          </w:rPr>
                          <w:t>и</w:t>
                        </w:r>
                      </w:p>
                    </w:txbxContent>
                  </v:textbox>
                </v:rect>
                <v:shape id="AutoShape 19" o:spid="_x0000_s1036" type="#_x0000_t32" style="position:absolute;left:15370;top:20576;width:12063;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0" o:spid="_x0000_s1037" type="#_x0000_t32" style="position:absolute;left:27433;top:20576;width:0;height:89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1" o:spid="_x0000_s1038" type="#_x0000_t32" style="position:absolute;left:15478;top:11427;width:199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2" o:spid="_x0000_s1039" type="#_x0000_t32" style="position:absolute;left:35436;top:11427;width:0;height:18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w10:anchorlock/>
              </v:group>
            </w:pict>
          </mc:Fallback>
        </mc:AlternateContent>
      </w:r>
    </w:p>
    <w:p w:rsidR="001B690C" w:rsidRPr="007A534A" w:rsidRDefault="001B690C" w:rsidP="001B690C">
      <w:pPr>
        <w:autoSpaceDE w:val="0"/>
        <w:autoSpaceDN w:val="0"/>
        <w:adjustRightInd w:val="0"/>
        <w:spacing w:after="0" w:line="360" w:lineRule="auto"/>
        <w:jc w:val="both"/>
        <w:rPr>
          <w:rFonts w:ascii="Times New Roman" w:hAnsi="Times New Roman"/>
          <w:sz w:val="28"/>
          <w:szCs w:val="28"/>
        </w:rPr>
      </w:pP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Приведенной схема иллюстрирует зависимость автономии образовательной организации от степени нормативной </w:t>
      </w:r>
      <w:proofErr w:type="spellStart"/>
      <w:r w:rsidRPr="007A534A">
        <w:rPr>
          <w:rFonts w:ascii="Times New Roman" w:hAnsi="Times New Roman"/>
          <w:sz w:val="28"/>
          <w:szCs w:val="28"/>
        </w:rPr>
        <w:t>урегулированности</w:t>
      </w:r>
      <w:proofErr w:type="spellEnd"/>
      <w:r w:rsidRPr="007A534A">
        <w:rPr>
          <w:rFonts w:ascii="Times New Roman" w:hAnsi="Times New Roman"/>
          <w:sz w:val="28"/>
          <w:szCs w:val="28"/>
        </w:rPr>
        <w:t xml:space="preserve"> и от давления внешних и внутренних факторов. Чем выше эти показатели – тем ниже степень автономии.</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При этом необходимо отметить, что у учредителя есть целый ряд рычагов давления на образовательное учреждение, например, возможность в любой момент сменить руководителя учреждения, возможность сократить государственное (муниципальное) задание на следующий год, возможность при расчете занизить размер нормативных затрат на оказываемые услуги, </w:t>
      </w:r>
      <w:r w:rsidRPr="007A534A">
        <w:rPr>
          <w:rFonts w:ascii="Times New Roman" w:hAnsi="Times New Roman"/>
          <w:sz w:val="28"/>
          <w:szCs w:val="28"/>
        </w:rPr>
        <w:lastRenderedPageBreak/>
        <w:t xml:space="preserve">возможность отказаться утверждать план финансово-хозяйственной деятельности и т.п. В связи с этим, у учредителя достаточно широки возможности оказывать административное давление на подведомственное учреждение, принуждая к тому или иному решению вопросов, которые, по закону, должны решаться учреждением автономно.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Например, довольно часто оказывается давление на образовательное учреждение в </w:t>
      </w:r>
      <w:proofErr w:type="gramStart"/>
      <w:r w:rsidRPr="007A534A">
        <w:rPr>
          <w:rFonts w:ascii="Times New Roman" w:hAnsi="Times New Roman"/>
          <w:sz w:val="28"/>
          <w:szCs w:val="28"/>
        </w:rPr>
        <w:t>вопросах</w:t>
      </w:r>
      <w:proofErr w:type="gramEnd"/>
      <w:r w:rsidRPr="007A534A">
        <w:rPr>
          <w:rFonts w:ascii="Times New Roman" w:hAnsi="Times New Roman"/>
          <w:sz w:val="28"/>
          <w:szCs w:val="28"/>
        </w:rPr>
        <w:t xml:space="preserve"> установления штатного расписания. В случае, если возникают какие-то конфликты с обучающимися и их законными представителями, учредитель зачастую требует того или иного решения в отношении работников образовательного учреждения (например, увольнения работников). Зачастую учреждение не может реализовать возможность свободно определять список учебников и учебных пособий. В этих вопросах ряд учредителей до сих пор исходят из сложившейся советской системы управления учреждениями, когда, действительно, штатное расписание утверждалось, например, управлением образования. </w:t>
      </w:r>
    </w:p>
    <w:p w:rsidR="001B690C" w:rsidRPr="007A534A" w:rsidRDefault="001B690C" w:rsidP="001B690C">
      <w:pPr>
        <w:autoSpaceDE w:val="0"/>
        <w:autoSpaceDN w:val="0"/>
        <w:adjustRightInd w:val="0"/>
        <w:spacing w:after="0" w:line="360" w:lineRule="auto"/>
        <w:ind w:firstLine="851"/>
        <w:jc w:val="both"/>
        <w:rPr>
          <w:rFonts w:ascii="Times New Roman" w:hAnsi="Times New Roman"/>
          <w:sz w:val="28"/>
          <w:szCs w:val="28"/>
        </w:rPr>
      </w:pPr>
      <w:r w:rsidRPr="007A534A">
        <w:rPr>
          <w:rFonts w:ascii="Times New Roman" w:hAnsi="Times New Roman"/>
          <w:sz w:val="28"/>
          <w:szCs w:val="28"/>
        </w:rPr>
        <w:t xml:space="preserve">Повторимся, такое давление оказывается вне правового поля, и зачастую наиболее эффективными способами решения проблем являются политические. </w:t>
      </w:r>
    </w:p>
    <w:p w:rsidR="008D5309" w:rsidRDefault="008D5309"/>
    <w:sectPr w:rsidR="008D53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24" w:rsidRDefault="00F12C24" w:rsidP="001B690C">
      <w:pPr>
        <w:spacing w:after="0" w:line="240" w:lineRule="auto"/>
      </w:pPr>
      <w:r>
        <w:separator/>
      </w:r>
    </w:p>
  </w:endnote>
  <w:endnote w:type="continuationSeparator" w:id="0">
    <w:p w:rsidR="00F12C24" w:rsidRDefault="00F12C24" w:rsidP="001B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24" w:rsidRDefault="00F12C24" w:rsidP="001B690C">
      <w:pPr>
        <w:spacing w:after="0" w:line="240" w:lineRule="auto"/>
      </w:pPr>
      <w:r>
        <w:separator/>
      </w:r>
    </w:p>
  </w:footnote>
  <w:footnote w:type="continuationSeparator" w:id="0">
    <w:p w:rsidR="00F12C24" w:rsidRDefault="00F12C24" w:rsidP="001B690C">
      <w:pPr>
        <w:spacing w:after="0" w:line="240" w:lineRule="auto"/>
      </w:pPr>
      <w:r>
        <w:continuationSeparator/>
      </w:r>
    </w:p>
  </w:footnote>
  <w:footnote w:id="1">
    <w:p w:rsidR="001B690C" w:rsidRPr="00E92DA7" w:rsidRDefault="001B690C" w:rsidP="001B690C">
      <w:pPr>
        <w:autoSpaceDE w:val="0"/>
        <w:autoSpaceDN w:val="0"/>
        <w:adjustRightInd w:val="0"/>
        <w:spacing w:after="0" w:line="240" w:lineRule="auto"/>
        <w:jc w:val="both"/>
        <w:rPr>
          <w:rFonts w:ascii="Times New Roman" w:hAnsi="Times New Roman"/>
          <w:sz w:val="20"/>
          <w:szCs w:val="20"/>
        </w:rPr>
      </w:pPr>
      <w:r w:rsidRPr="00E92DA7">
        <w:rPr>
          <w:rStyle w:val="a5"/>
          <w:rFonts w:ascii="Times New Roman" w:hAnsi="Times New Roman"/>
          <w:sz w:val="20"/>
          <w:szCs w:val="20"/>
        </w:rPr>
        <w:footnoteRef/>
      </w:r>
      <w:r w:rsidRPr="00E92DA7">
        <w:rPr>
          <w:rFonts w:ascii="Times New Roman" w:hAnsi="Times New Roman"/>
          <w:sz w:val="20"/>
          <w:szCs w:val="20"/>
        </w:rPr>
        <w:t xml:space="preserve"> Абз</w:t>
      </w:r>
      <w:r>
        <w:rPr>
          <w:rFonts w:ascii="Times New Roman" w:hAnsi="Times New Roman"/>
          <w:sz w:val="20"/>
          <w:szCs w:val="20"/>
        </w:rPr>
        <w:t xml:space="preserve">ацем </w:t>
      </w:r>
      <w:r w:rsidRPr="00E92DA7">
        <w:rPr>
          <w:rFonts w:ascii="Times New Roman" w:hAnsi="Times New Roman"/>
          <w:sz w:val="20"/>
          <w:szCs w:val="20"/>
        </w:rPr>
        <w:t xml:space="preserve">2 ч.3 ст. 69.2 Бюджетного кодекса РФ предусмотрено, что государственное (муниципальное) задание формируется </w:t>
      </w:r>
      <w:r>
        <w:rPr>
          <w:rFonts w:ascii="Times New Roman" w:hAnsi="Times New Roman"/>
          <w:sz w:val="20"/>
          <w:szCs w:val="20"/>
        </w:rPr>
        <w:t xml:space="preserve">для </w:t>
      </w:r>
      <w:r w:rsidRPr="00E92DA7">
        <w:rPr>
          <w:rFonts w:ascii="Times New Roman" w:hAnsi="Times New Roman"/>
          <w:sz w:val="20"/>
          <w:szCs w:val="20"/>
        </w:rPr>
        <w:t>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r>
        <w:rPr>
          <w:rFonts w:ascii="Times New Roman" w:hAnsi="Times New Roman"/>
          <w:sz w:val="20"/>
          <w:szCs w:val="20"/>
        </w:rPr>
        <w:t>. Иначе говоря, казенным учреждениям может быть установлено государственное (муниципальное) задание, однако это не является обязательным.</w:t>
      </w:r>
    </w:p>
    <w:p w:rsidR="001B690C" w:rsidRDefault="001B690C" w:rsidP="001B690C">
      <w:pPr>
        <w:autoSpaceDE w:val="0"/>
        <w:autoSpaceDN w:val="0"/>
        <w:adjustRightInd w:val="0"/>
        <w:spacing w:after="0"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21C"/>
    <w:rsid w:val="001B690C"/>
    <w:rsid w:val="0075021C"/>
    <w:rsid w:val="007D669B"/>
    <w:rsid w:val="008D5309"/>
    <w:rsid w:val="00F1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1B6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1B690C"/>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1B690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9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FN,Footnote Text Char Знак Знак,Footnote Text Char Знак,Текст сноски Знак Знак,Oaeno niinee-FN,Oaeno niinee Ciae,Table_Footnote_last,Текст сноски1,Текст сноски-FN1,Текст сноски Знак2"/>
    <w:basedOn w:val="a"/>
    <w:link w:val="a4"/>
    <w:rsid w:val="001B6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aliases w:val="Текст сноски-FN Знак1,Footnote Text Char Знак Знак Знак1,Footnote Text Char Знак Знак2,Текст сноски Знак Знак Знак1,Oaeno niinee-FN Знак1,Oaeno niinee Ciae Знак1,Table_Footnote_last Знак1,Текст сноски1 Знак1,Текст сноски-FN1 Знак"/>
    <w:basedOn w:val="a0"/>
    <w:link w:val="a3"/>
    <w:rsid w:val="001B690C"/>
    <w:rPr>
      <w:rFonts w:ascii="Times New Roman" w:eastAsia="Times New Roman" w:hAnsi="Times New Roman" w:cs="Times New Roman"/>
      <w:sz w:val="20"/>
      <w:szCs w:val="20"/>
      <w:lang w:eastAsia="ru-RU"/>
    </w:rPr>
  </w:style>
  <w:style w:type="character" w:styleId="a5">
    <w:name w:val="footnote reference"/>
    <w:aliases w:val="Текст сноски Знак1,Текст сноски-FN Знак,Footnote Text Char Знак Знак Знак,Footnote Text Char Знак Знак1,Текст сноски Знак Знак Знак,Oaeno niinee-FN Знак,Oaeno niinee Ciae Знак,Table_Footnote_last Знак,Текст сноски1 Знак"/>
    <w:rsid w:val="001B690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3698</Words>
  <Characters>21082</Characters>
  <Application>Microsoft Office Word</Application>
  <DocSecurity>0</DocSecurity>
  <Lines>175</Lines>
  <Paragraphs>49</Paragraphs>
  <ScaleCrop>false</ScaleCrop>
  <Company/>
  <LinksUpToDate>false</LinksUpToDate>
  <CharactersWithSpaces>24731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Студент НИУ ВШЭ</cp:lastModifiedBy>
  <cp:revision>3</cp:revision>
  <dcterms:created xsi:type="dcterms:W3CDTF">2015-02-13T08:44:00Z</dcterms:created>
  <dcterms:modified xsi:type="dcterms:W3CDTF">2015-02-13T08:51:00Z</dcterms:modified>
</cp:coreProperties>
</file>